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1FBB" w14:textId="08CDBC61" w:rsidR="00A85E49" w:rsidRPr="0054059A" w:rsidRDefault="00A85E49" w:rsidP="00E63500">
      <w:pPr>
        <w:jc w:val="center"/>
        <w:rPr>
          <w:rFonts w:ascii="Century Gothic" w:hAnsi="Century Gothic"/>
        </w:rPr>
      </w:pPr>
    </w:p>
    <w:p w14:paraId="34316830" w14:textId="6676C14B" w:rsidR="007B6D18" w:rsidRPr="0054059A" w:rsidRDefault="007B6D18" w:rsidP="00E63500">
      <w:pPr>
        <w:jc w:val="center"/>
        <w:rPr>
          <w:rFonts w:ascii="Century Gothic" w:hAnsi="Century Gothic"/>
        </w:rPr>
      </w:pPr>
    </w:p>
    <w:p w14:paraId="74E23B80" w14:textId="0D632C41" w:rsidR="007B6D18" w:rsidRPr="0054059A" w:rsidRDefault="007B6D18" w:rsidP="00E63500">
      <w:pPr>
        <w:jc w:val="center"/>
        <w:rPr>
          <w:rFonts w:ascii="Century Gothic" w:hAnsi="Century Gothic"/>
          <w:b/>
          <w:color w:val="009193"/>
          <w:sz w:val="32"/>
          <w:szCs w:val="32"/>
        </w:rPr>
      </w:pPr>
      <w:r w:rsidRPr="0054059A">
        <w:rPr>
          <w:rFonts w:ascii="Century Gothic" w:hAnsi="Century Gothic"/>
          <w:b/>
          <w:color w:val="009193"/>
          <w:sz w:val="32"/>
          <w:szCs w:val="32"/>
        </w:rPr>
        <w:t>Code of Ethics</w:t>
      </w:r>
    </w:p>
    <w:p w14:paraId="30A57076" w14:textId="55D83735" w:rsidR="007B6D18" w:rsidRPr="0054059A" w:rsidRDefault="007B6D18" w:rsidP="00E63500">
      <w:pPr>
        <w:jc w:val="center"/>
        <w:rPr>
          <w:rFonts w:ascii="Century Gothic" w:hAnsi="Century Gothic"/>
          <w:b/>
          <w:color w:val="660033"/>
          <w:sz w:val="32"/>
          <w:szCs w:val="32"/>
        </w:rPr>
      </w:pPr>
    </w:p>
    <w:p w14:paraId="506D9ED5" w14:textId="75F182D2" w:rsidR="007B6D18" w:rsidRPr="0054059A" w:rsidRDefault="007B79D8" w:rsidP="007B6D18">
      <w:pPr>
        <w:ind w:left="720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  <w:b/>
          <w:color w:val="FF0000"/>
        </w:rPr>
        <w:t>ABC</w:t>
      </w:r>
      <w:r w:rsidR="007B6D18" w:rsidRPr="0054059A">
        <w:rPr>
          <w:rFonts w:ascii="Century Gothic" w:hAnsi="Century Gothic" w:cstheme="majorHAnsi"/>
          <w:b/>
          <w:color w:val="FF0000"/>
        </w:rPr>
        <w:t xml:space="preserve"> Ltd</w:t>
      </w:r>
      <w:r w:rsidR="007B6D18" w:rsidRPr="0054059A">
        <w:rPr>
          <w:rFonts w:ascii="Century Gothic" w:hAnsi="Century Gothic" w:cstheme="majorHAnsi"/>
          <w:i/>
          <w:color w:val="FF0000"/>
        </w:rPr>
        <w:t xml:space="preserve"> </w:t>
      </w:r>
      <w:r w:rsidR="007B6D18" w:rsidRPr="0054059A">
        <w:rPr>
          <w:rFonts w:ascii="Century Gothic" w:hAnsi="Century Gothic" w:cstheme="majorHAnsi"/>
        </w:rPr>
        <w:t>is committed to observing the highest standards of ethical behaviour and as such expects its advisers to observe and abide by the following: -</w:t>
      </w:r>
    </w:p>
    <w:p w14:paraId="51E7B827" w14:textId="215516B7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act honestly and fairly at all times when dealing with clients and to act in the best interests of each client and treat them fairly</w:t>
      </w:r>
      <w:r w:rsidR="005C6A2A" w:rsidRPr="0054059A">
        <w:rPr>
          <w:rFonts w:ascii="Century Gothic" w:hAnsi="Century Gothic" w:cstheme="majorHAnsi"/>
        </w:rPr>
        <w:t>.</w:t>
      </w:r>
    </w:p>
    <w:p w14:paraId="4190A189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6491D7CA" w14:textId="2306B2B7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 xml:space="preserve">To act with integrity in fulfilling the responsibilities of your appointment and seek to avoid any acts, omissions or business practices which damage the reputation of Richardson </w:t>
      </w:r>
      <w:r w:rsidR="007A490C" w:rsidRPr="0054059A">
        <w:rPr>
          <w:rFonts w:ascii="Century Gothic" w:hAnsi="Century Gothic" w:cstheme="majorHAnsi"/>
        </w:rPr>
        <w:t>Premier Wealth</w:t>
      </w:r>
      <w:r w:rsidRPr="0054059A">
        <w:rPr>
          <w:rFonts w:ascii="Century Gothic" w:hAnsi="Century Gothic" w:cstheme="majorHAnsi"/>
        </w:rPr>
        <w:t xml:space="preserve"> Ltd</w:t>
      </w:r>
      <w:r w:rsidRPr="0054059A">
        <w:rPr>
          <w:rFonts w:ascii="Century Gothic" w:hAnsi="Century Gothic" w:cstheme="majorHAnsi"/>
          <w:i/>
        </w:rPr>
        <w:t xml:space="preserve"> </w:t>
      </w:r>
      <w:r w:rsidRPr="0054059A">
        <w:rPr>
          <w:rFonts w:ascii="Century Gothic" w:hAnsi="Century Gothic" w:cstheme="majorHAnsi"/>
        </w:rPr>
        <w:t>and the financial services industry.</w:t>
      </w:r>
    </w:p>
    <w:p w14:paraId="4A10441D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6D11DD4E" w14:textId="65DD99BA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observe applicable law, regulations and professional conduct standards when carrying out financial services activities</w:t>
      </w:r>
      <w:r w:rsidR="00416E45" w:rsidRPr="0054059A">
        <w:rPr>
          <w:rFonts w:ascii="Century Gothic" w:hAnsi="Century Gothic" w:cstheme="majorHAnsi"/>
        </w:rPr>
        <w:t>.</w:t>
      </w:r>
    </w:p>
    <w:p w14:paraId="6163F232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524F418D" w14:textId="77777777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observe the standards of market integrity, good practice and conduct required or expected of participants in markets when engaging in any form of market dealings.</w:t>
      </w:r>
    </w:p>
    <w:p w14:paraId="4592B2D0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27E2A151" w14:textId="5855279F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only make recommendations that are suitable, appropriate and that puts the interests of the client first</w:t>
      </w:r>
      <w:r w:rsidR="005C6A2A" w:rsidRPr="0054059A">
        <w:rPr>
          <w:rFonts w:ascii="Century Gothic" w:hAnsi="Century Gothic" w:cstheme="majorHAnsi"/>
        </w:rPr>
        <w:t>.</w:t>
      </w:r>
    </w:p>
    <w:p w14:paraId="3C536C67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67728C4C" w14:textId="77777777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attain and actively manage a level of professional competence appropriate to your responsibilities and commit to continued learning to ensure the currency of your knowledge, skills and expertise.</w:t>
      </w:r>
    </w:p>
    <w:p w14:paraId="4F39C96A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76F0D8F2" w14:textId="55DDE0FE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decline any engagement for which you are not competent unless you have access to such advice and assistance as will enable you to carry out the work competently</w:t>
      </w:r>
      <w:r w:rsidR="005C6A2A" w:rsidRPr="0054059A">
        <w:rPr>
          <w:rFonts w:ascii="Century Gothic" w:hAnsi="Century Gothic" w:cstheme="majorHAnsi"/>
        </w:rPr>
        <w:t>.</w:t>
      </w:r>
    </w:p>
    <w:p w14:paraId="10BFBC45" w14:textId="77777777" w:rsidR="007B6D18" w:rsidRPr="0054059A" w:rsidRDefault="007B6D18" w:rsidP="007B6D18">
      <w:pPr>
        <w:ind w:left="1080"/>
        <w:rPr>
          <w:rFonts w:ascii="Century Gothic" w:hAnsi="Century Gothic" w:cstheme="majorHAnsi"/>
        </w:rPr>
      </w:pPr>
    </w:p>
    <w:p w14:paraId="26A65C63" w14:textId="083C45F3" w:rsidR="007B6D18" w:rsidRPr="0054059A" w:rsidRDefault="007B6D18" w:rsidP="007B6D18">
      <w:pPr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</w:rPr>
      </w:pPr>
      <w:r w:rsidRPr="0054059A">
        <w:rPr>
          <w:rFonts w:ascii="Century Gothic" w:hAnsi="Century Gothic" w:cstheme="majorHAnsi"/>
        </w:rPr>
        <w:t>To uphold the highest personal and professional standards</w:t>
      </w:r>
      <w:r w:rsidR="00922699" w:rsidRPr="0054059A">
        <w:rPr>
          <w:rFonts w:ascii="Century Gothic" w:hAnsi="Century Gothic" w:cstheme="majorHAnsi"/>
        </w:rPr>
        <w:t>.</w:t>
      </w:r>
    </w:p>
    <w:p w14:paraId="57331A14" w14:textId="77777777" w:rsidR="007B6D18" w:rsidRPr="0054059A" w:rsidRDefault="007B6D18" w:rsidP="007B6D18">
      <w:pPr>
        <w:pStyle w:val="ListParagraph"/>
        <w:rPr>
          <w:rFonts w:ascii="Century Gothic" w:hAnsi="Century Gothic"/>
          <w:sz w:val="20"/>
          <w:szCs w:val="20"/>
        </w:rPr>
      </w:pPr>
    </w:p>
    <w:p w14:paraId="62CACC03" w14:textId="77777777" w:rsidR="007B6D18" w:rsidRPr="0054059A" w:rsidRDefault="007B6D18" w:rsidP="007B6D18">
      <w:pPr>
        <w:rPr>
          <w:rFonts w:ascii="Century Gothic" w:hAnsi="Century Gothic"/>
          <w:color w:val="660033"/>
        </w:rPr>
      </w:pPr>
    </w:p>
    <w:p w14:paraId="17D6FF31" w14:textId="77777777" w:rsidR="00E63500" w:rsidRDefault="00E63500" w:rsidP="00E63500">
      <w:pPr>
        <w:jc w:val="center"/>
      </w:pPr>
    </w:p>
    <w:sectPr w:rsidR="00E63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4848" w14:textId="77777777" w:rsidR="00863450" w:rsidRDefault="00863450" w:rsidP="0054059A">
      <w:pPr>
        <w:spacing w:after="0" w:line="240" w:lineRule="auto"/>
      </w:pPr>
      <w:r>
        <w:separator/>
      </w:r>
    </w:p>
  </w:endnote>
  <w:endnote w:type="continuationSeparator" w:id="0">
    <w:p w14:paraId="12E08E4C" w14:textId="77777777" w:rsidR="00863450" w:rsidRDefault="00863450" w:rsidP="005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D7E9" w14:textId="77777777" w:rsidR="00E10792" w:rsidRDefault="00E10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CC22" w14:textId="3E4151C7" w:rsidR="0054059A" w:rsidRPr="0021399E" w:rsidRDefault="00E10792" w:rsidP="0054059A">
    <w:pPr>
      <w:pStyle w:val="Footer"/>
      <w:ind w:right="-1264"/>
      <w:rPr>
        <w:rStyle w:val="PageNumber"/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>Essentials</w:t>
    </w:r>
    <w:r w:rsidR="0054059A" w:rsidRPr="0021399E">
      <w:rPr>
        <w:rStyle w:val="PageNumber"/>
        <w:rFonts w:ascii="Century Gothic" w:hAnsi="Century Gothic"/>
        <w:sz w:val="18"/>
        <w:szCs w:val="18"/>
      </w:rPr>
      <w:t>:</w:t>
    </w:r>
    <w:r>
      <w:rPr>
        <w:rStyle w:val="PageNumber"/>
        <w:rFonts w:ascii="Century Gothic" w:hAnsi="Century Gothic"/>
        <w:sz w:val="18"/>
        <w:szCs w:val="18"/>
      </w:rPr>
      <w:tab/>
    </w:r>
    <w:r w:rsidR="0054059A" w:rsidRPr="0021399E">
      <w:rPr>
        <w:rStyle w:val="PageNumber"/>
        <w:rFonts w:ascii="Century Gothic" w:hAnsi="Century Gothic"/>
        <w:sz w:val="18"/>
        <w:szCs w:val="18"/>
      </w:rPr>
      <w:tab/>
      <w:t xml:space="preserve">Page </w: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begin"/>
    </w:r>
    <w:r w:rsidR="0054059A" w:rsidRPr="0021399E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separate"/>
    </w:r>
    <w:r w:rsidR="0054059A">
      <w:rPr>
        <w:rStyle w:val="PageNumber"/>
        <w:rFonts w:ascii="Century Gothic" w:hAnsi="Century Gothic"/>
        <w:sz w:val="18"/>
        <w:szCs w:val="18"/>
      </w:rPr>
      <w:t>1</w: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end"/>
    </w:r>
    <w:r w:rsidR="0054059A" w:rsidRPr="0021399E">
      <w:rPr>
        <w:rStyle w:val="PageNumber"/>
        <w:rFonts w:ascii="Century Gothic" w:hAnsi="Century Gothic"/>
        <w:sz w:val="18"/>
        <w:szCs w:val="18"/>
      </w:rPr>
      <w:t xml:space="preserve"> of </w: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begin"/>
    </w:r>
    <w:r w:rsidR="0054059A" w:rsidRPr="0021399E">
      <w:rPr>
        <w:rStyle w:val="PageNumber"/>
        <w:rFonts w:ascii="Century Gothic" w:hAnsi="Century Gothic"/>
        <w:sz w:val="18"/>
        <w:szCs w:val="18"/>
      </w:rPr>
      <w:instrText xml:space="preserve"> NUMPAGES </w:instrTex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separate"/>
    </w:r>
    <w:r w:rsidR="0054059A">
      <w:rPr>
        <w:rStyle w:val="PageNumber"/>
        <w:rFonts w:ascii="Century Gothic" w:hAnsi="Century Gothic"/>
        <w:sz w:val="18"/>
        <w:szCs w:val="18"/>
      </w:rPr>
      <w:t>2</w:t>
    </w:r>
    <w:r w:rsidR="0054059A" w:rsidRPr="0021399E">
      <w:rPr>
        <w:rStyle w:val="PageNumber"/>
        <w:rFonts w:ascii="Century Gothic" w:hAnsi="Century Gothic"/>
        <w:sz w:val="18"/>
        <w:szCs w:val="18"/>
      </w:rPr>
      <w:fldChar w:fldCharType="end"/>
    </w:r>
  </w:p>
  <w:p w14:paraId="38B7F393" w14:textId="6CDDA809" w:rsidR="0054059A" w:rsidRPr="0054059A" w:rsidRDefault="00E10792" w:rsidP="0054059A">
    <w:pPr>
      <w:pStyle w:val="Footer"/>
      <w:ind w:right="-1264"/>
      <w:rPr>
        <w:rFonts w:ascii="Century Gothic" w:hAnsi="Century Gothic"/>
        <w:sz w:val="18"/>
        <w:szCs w:val="18"/>
      </w:rPr>
    </w:pPr>
    <w:bookmarkStart w:id="1" w:name="_Hlk126229350"/>
    <w:bookmarkStart w:id="2" w:name="_Hlk126229351"/>
    <w:r>
      <w:rPr>
        <w:rStyle w:val="PageNumber"/>
        <w:rFonts w:ascii="Century Gothic" w:hAnsi="Century Gothic"/>
        <w:sz w:val="18"/>
        <w:szCs w:val="18"/>
      </w:rPr>
      <w:t>ESS</w:t>
    </w:r>
    <w:r w:rsidR="00F10685">
      <w:rPr>
        <w:rStyle w:val="PageNumber"/>
        <w:rFonts w:ascii="Century Gothic" w:hAnsi="Century Gothic"/>
        <w:sz w:val="18"/>
        <w:szCs w:val="18"/>
      </w:rPr>
      <w:t>3110</w:t>
    </w:r>
    <w:r w:rsidR="0054059A" w:rsidRPr="0021399E">
      <w:rPr>
        <w:rStyle w:val="PageNumber"/>
        <w:rFonts w:ascii="Century Gothic" w:hAnsi="Century Gothic"/>
        <w:sz w:val="18"/>
        <w:szCs w:val="18"/>
      </w:rPr>
      <w:t>202</w:t>
    </w:r>
    <w:r w:rsidR="0054059A">
      <w:rPr>
        <w:rStyle w:val="PageNumber"/>
        <w:rFonts w:ascii="Century Gothic" w:hAnsi="Century Gothic"/>
        <w:sz w:val="18"/>
        <w:szCs w:val="18"/>
      </w:rPr>
      <w:t>3</w:t>
    </w:r>
    <w:r w:rsidR="0054059A" w:rsidRPr="0021399E">
      <w:rPr>
        <w:rStyle w:val="PageNumber"/>
        <w:rFonts w:ascii="Century Gothic" w:hAnsi="Century Gothic"/>
        <w:sz w:val="18"/>
        <w:szCs w:val="18"/>
      </w:rPr>
      <w:t xml:space="preserve"> </w:t>
    </w:r>
    <w:bookmarkEnd w:id="1"/>
    <w:bookmarkEnd w:id="2"/>
    <w:r w:rsidR="0054059A">
      <w:rPr>
        <w:rStyle w:val="PageNumber"/>
        <w:rFonts w:ascii="Century Gothic" w:hAnsi="Century Gothic"/>
        <w:sz w:val="18"/>
        <w:szCs w:val="18"/>
      </w:rPr>
      <w:t>Code of ethics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E65A" w14:textId="77777777" w:rsidR="00E10792" w:rsidRDefault="00E10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43CB" w14:textId="77777777" w:rsidR="00863450" w:rsidRDefault="00863450" w:rsidP="0054059A">
      <w:pPr>
        <w:spacing w:after="0" w:line="240" w:lineRule="auto"/>
      </w:pPr>
      <w:r>
        <w:separator/>
      </w:r>
    </w:p>
  </w:footnote>
  <w:footnote w:type="continuationSeparator" w:id="0">
    <w:p w14:paraId="466643CE" w14:textId="77777777" w:rsidR="00863450" w:rsidRDefault="00863450" w:rsidP="0054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EBDD" w14:textId="77777777" w:rsidR="00E10792" w:rsidRDefault="00E10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856" w14:textId="2F60AE0D" w:rsidR="0054059A" w:rsidRPr="0054059A" w:rsidRDefault="00E10792" w:rsidP="0054059A">
    <w:pPr>
      <w:shd w:val="clear" w:color="auto" w:fill="008E8E"/>
      <w:tabs>
        <w:tab w:val="center" w:pos="4513"/>
        <w:tab w:val="right" w:pos="9026"/>
      </w:tabs>
      <w:rPr>
        <w:rFonts w:ascii="Calibri" w:eastAsia="Calibri" w:hAnsi="Calibri" w:cs="Times New Roman"/>
      </w:rPr>
    </w:pPr>
    <w:bookmarkStart w:id="0" w:name="OLE_LINK1"/>
    <w:r>
      <w:rPr>
        <w:rFonts w:ascii="Century Gothic" w:eastAsia="Calibri" w:hAnsi="Century Gothic" w:cs="Times New Roman"/>
        <w:b/>
        <w:color w:val="FFFFFF"/>
        <w:sz w:val="36"/>
        <w:szCs w:val="36"/>
      </w:rPr>
      <w:t>Essentials</w:t>
    </w:r>
    <w:r w:rsidR="0054059A" w:rsidRPr="00270179">
      <w:rPr>
        <w:rFonts w:ascii="Century Gothic" w:eastAsia="Calibri" w:hAnsi="Century Gothic" w:cs="Times New Roman"/>
        <w:b/>
        <w:color w:val="FFFFFF"/>
        <w:sz w:val="36"/>
        <w:szCs w:val="36"/>
      </w:rPr>
      <w:tab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DFD6" w14:textId="77777777" w:rsidR="00E10792" w:rsidRDefault="00E10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E88"/>
    <w:multiLevelType w:val="hybridMultilevel"/>
    <w:tmpl w:val="1D7686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5914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00"/>
    <w:rsid w:val="00416E45"/>
    <w:rsid w:val="0054059A"/>
    <w:rsid w:val="005709FB"/>
    <w:rsid w:val="005850FE"/>
    <w:rsid w:val="005C6A2A"/>
    <w:rsid w:val="0066086F"/>
    <w:rsid w:val="007A490C"/>
    <w:rsid w:val="007B6D18"/>
    <w:rsid w:val="007B79D8"/>
    <w:rsid w:val="00863450"/>
    <w:rsid w:val="00922699"/>
    <w:rsid w:val="00A85E49"/>
    <w:rsid w:val="00AA7CA0"/>
    <w:rsid w:val="00DA7F6B"/>
    <w:rsid w:val="00E10792"/>
    <w:rsid w:val="00E63500"/>
    <w:rsid w:val="00EB6F49"/>
    <w:rsid w:val="00ED0C7F"/>
    <w:rsid w:val="00F10685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80A8"/>
  <w15:chartTrackingRefBased/>
  <w15:docId w15:val="{E481D839-BEE5-44AA-9AC3-9F8F599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9A"/>
  </w:style>
  <w:style w:type="paragraph" w:styleId="Footer">
    <w:name w:val="footer"/>
    <w:basedOn w:val="Normal"/>
    <w:link w:val="FooterChar"/>
    <w:unhideWhenUsed/>
    <w:rsid w:val="00540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059A"/>
  </w:style>
  <w:style w:type="character" w:styleId="PageNumber">
    <w:name w:val="page number"/>
    <w:basedOn w:val="DefaultParagraphFont"/>
    <w:rsid w:val="0054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2B222B496D24FB2424D75AF149208" ma:contentTypeVersion="13" ma:contentTypeDescription="Create a new document." ma:contentTypeScope="" ma:versionID="920a915802364aad084b73b053df3e60">
  <xsd:schema xmlns:xsd="http://www.w3.org/2001/XMLSchema" xmlns:xs="http://www.w3.org/2001/XMLSchema" xmlns:p="http://schemas.microsoft.com/office/2006/metadata/properties" xmlns:ns2="5d75a3b1-732e-4f37-8d1f-200575b740f5" xmlns:ns3="71ad33ac-ccc1-4ea6-9dd9-2335b714ff53" targetNamespace="http://schemas.microsoft.com/office/2006/metadata/properties" ma:root="true" ma:fieldsID="61f690c9157cf420d15dc2ad0878ead9" ns2:_="" ns3:_="">
    <xsd:import namespace="5d75a3b1-732e-4f37-8d1f-200575b740f5"/>
    <xsd:import namespace="71ad33ac-ccc1-4ea6-9dd9-2335b714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a3b1-732e-4f37-8d1f-200575b74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9d47d2-8fbf-4d09-983c-6dcb4820e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33ac-ccc1-4ea6-9dd9-2335b714ff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0f75ac-48a2-4843-ad6b-da46c16e5afc}" ma:internalName="TaxCatchAll" ma:showField="CatchAllData" ma:web="71ad33ac-ccc1-4ea6-9dd9-2335b714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5a3b1-732e-4f37-8d1f-200575b740f5">
      <Terms xmlns="http://schemas.microsoft.com/office/infopath/2007/PartnerControls"/>
    </lcf76f155ced4ddcb4097134ff3c332f>
    <TaxCatchAll xmlns="71ad33ac-ccc1-4ea6-9dd9-2335b714ff53" xsi:nil="true"/>
  </documentManagement>
</p:properties>
</file>

<file path=customXml/itemProps1.xml><?xml version="1.0" encoding="utf-8"?>
<ds:datastoreItem xmlns:ds="http://schemas.openxmlformats.org/officeDocument/2006/customXml" ds:itemID="{690107F0-9755-4BBE-A96D-C112628D9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1431C-8A15-40D9-97C8-359D2EFB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5a3b1-732e-4f37-8d1f-200575b740f5"/>
    <ds:schemaRef ds:uri="71ad33ac-ccc1-4ea6-9dd9-2335b714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DEFC7-8B23-46E6-9E89-8F1A6CD8D4B6}">
  <ds:schemaRefs>
    <ds:schemaRef ds:uri="http://schemas.microsoft.com/office/2006/metadata/properties"/>
    <ds:schemaRef ds:uri="http://schemas.microsoft.com/office/infopath/2007/PartnerControls"/>
    <ds:schemaRef ds:uri="5d75a3b1-732e-4f37-8d1f-200575b740f5"/>
    <ds:schemaRef ds:uri="71ad33ac-ccc1-4ea6-9dd9-2335b714ff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Dennison</cp:lastModifiedBy>
  <cp:revision>8</cp:revision>
  <dcterms:created xsi:type="dcterms:W3CDTF">2023-02-17T09:08:00Z</dcterms:created>
  <dcterms:modified xsi:type="dcterms:W3CDTF">2024-02-06T13:46:00Z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0x01010068A2B222B496D24FB2424D75AF149208</vt:lpwstr>
  </property>
  <property fmtid="{D5CDD505-2E9C-101B-9397-08002B2CF9AE}" pid="3" name="MediaServiceImageTags">
    <vt:lpwstr/>
  </property>
</Properties>
</file>