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2FD" w14:textId="77777777" w:rsidR="005E5309" w:rsidRPr="003E1F0A" w:rsidRDefault="005E5309" w:rsidP="005E5309">
      <w:pPr>
        <w:spacing w:line="360" w:lineRule="auto"/>
        <w:jc w:val="both"/>
        <w:rPr>
          <w:rFonts w:ascii="Century Gothic" w:hAnsi="Century Gothic"/>
          <w:vertAlign w:val="superscript"/>
        </w:rPr>
      </w:pPr>
      <w:bookmarkStart w:id="0" w:name="_Hlk566028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887"/>
        <w:gridCol w:w="2595"/>
        <w:gridCol w:w="1654"/>
        <w:gridCol w:w="2154"/>
      </w:tblGrid>
      <w:tr w:rsidR="005E5309" w:rsidRPr="007F68E2" w14:paraId="102FF59F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1E058D8C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>Procedure:</w:t>
            </w:r>
          </w:p>
        </w:tc>
        <w:tc>
          <w:tcPr>
            <w:tcW w:w="3312" w:type="dxa"/>
          </w:tcPr>
          <w:p w14:paraId="5613E4B7" w14:textId="379E1A53" w:rsidR="005E5309" w:rsidRPr="00F520DA" w:rsidRDefault="005E5309" w:rsidP="001A4C65">
            <w:pPr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Compliance </w:t>
            </w:r>
            <w:r w:rsidR="00DD3F60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udit </w:t>
            </w:r>
            <w:r w:rsidR="00DD3F60">
              <w:rPr>
                <w:rFonts w:ascii="Century Gothic" w:hAnsi="Century Gothic"/>
              </w:rPr>
              <w:t xml:space="preserve">procedures </w:t>
            </w:r>
            <w:r>
              <w:rPr>
                <w:rFonts w:ascii="Century Gothic" w:hAnsi="Century Gothic"/>
              </w:rPr>
              <w:t>–   T &amp; C</w:t>
            </w:r>
          </w:p>
        </w:tc>
        <w:tc>
          <w:tcPr>
            <w:tcW w:w="1938" w:type="dxa"/>
            <w:shd w:val="clear" w:color="auto" w:fill="009B91"/>
          </w:tcPr>
          <w:p w14:paraId="543A1B71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>From (date):</w:t>
            </w:r>
          </w:p>
        </w:tc>
        <w:tc>
          <w:tcPr>
            <w:tcW w:w="2845" w:type="dxa"/>
          </w:tcPr>
          <w:p w14:paraId="543BAB85" w14:textId="4C4D316E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 w:rsidR="00292BA3">
              <w:rPr>
                <w:rFonts w:ascii="Century Gothic" w:hAnsi="Century Gothic"/>
              </w:rPr>
              <w:t xml:space="preserve">October </w:t>
            </w:r>
            <w:r w:rsidRPr="00F520DA">
              <w:rPr>
                <w:rFonts w:ascii="Century Gothic" w:hAnsi="Century Gothic"/>
              </w:rPr>
              <w:t>202</w:t>
            </w:r>
            <w:r w:rsidR="00824502">
              <w:rPr>
                <w:rFonts w:ascii="Century Gothic" w:hAnsi="Century Gothic"/>
              </w:rPr>
              <w:t>3</w:t>
            </w:r>
          </w:p>
        </w:tc>
      </w:tr>
      <w:tr w:rsidR="005E5309" w:rsidRPr="007F68E2" w14:paraId="61BEC5FA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1AEE823F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proofErr w:type="gramStart"/>
            <w:r w:rsidRPr="00F520DA">
              <w:rPr>
                <w:rFonts w:ascii="Century Gothic" w:hAnsi="Century Gothic"/>
                <w:b/>
                <w:color w:val="FFFFFF"/>
              </w:rPr>
              <w:t>Replacement?:</w:t>
            </w:r>
            <w:proofErr w:type="gramEnd"/>
          </w:p>
        </w:tc>
        <w:tc>
          <w:tcPr>
            <w:tcW w:w="3312" w:type="dxa"/>
          </w:tcPr>
          <w:p w14:paraId="4B07682D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Y</w:t>
            </w:r>
          </w:p>
        </w:tc>
        <w:tc>
          <w:tcPr>
            <w:tcW w:w="1938" w:type="dxa"/>
            <w:shd w:val="clear" w:color="auto" w:fill="009B91"/>
          </w:tcPr>
          <w:p w14:paraId="76347683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 xml:space="preserve">Produced by: </w:t>
            </w:r>
          </w:p>
        </w:tc>
        <w:tc>
          <w:tcPr>
            <w:tcW w:w="2845" w:type="dxa"/>
          </w:tcPr>
          <w:p w14:paraId="55B37C92" w14:textId="3B23441A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</w:t>
            </w:r>
            <w:r w:rsidR="003E5711">
              <w:rPr>
                <w:rFonts w:ascii="Century Gothic" w:hAnsi="Century Gothic"/>
              </w:rPr>
              <w:t>Essentials</w:t>
            </w:r>
          </w:p>
        </w:tc>
      </w:tr>
      <w:tr w:rsidR="005E5309" w:rsidRPr="00A32C7A" w14:paraId="1A2623A4" w14:textId="77777777" w:rsidTr="00D43E7C">
        <w:trPr>
          <w:jc w:val="center"/>
        </w:trPr>
        <w:tc>
          <w:tcPr>
            <w:tcW w:w="1305" w:type="dxa"/>
            <w:shd w:val="clear" w:color="auto" w:fill="009B91"/>
          </w:tcPr>
          <w:p w14:paraId="6EBDF8F6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  <w:b/>
                <w:color w:val="FFFFFF"/>
              </w:rPr>
            </w:pPr>
            <w:r w:rsidRPr="00F520DA">
              <w:rPr>
                <w:rFonts w:ascii="Century Gothic" w:hAnsi="Century Gothic"/>
                <w:b/>
                <w:color w:val="FFFFFF"/>
              </w:rPr>
              <w:t xml:space="preserve">Signed off by: </w:t>
            </w:r>
          </w:p>
        </w:tc>
        <w:tc>
          <w:tcPr>
            <w:tcW w:w="8095" w:type="dxa"/>
            <w:gridSpan w:val="3"/>
          </w:tcPr>
          <w:p w14:paraId="0904D9DA" w14:textId="77777777" w:rsidR="005E5309" w:rsidRPr="00F520DA" w:rsidRDefault="005E5309" w:rsidP="00D43E7C">
            <w:pPr>
              <w:spacing w:before="132" w:line="360" w:lineRule="auto"/>
              <w:rPr>
                <w:rFonts w:ascii="Century Gothic" w:hAnsi="Century Gothic"/>
              </w:rPr>
            </w:pPr>
            <w:r w:rsidRPr="00F520DA">
              <w:rPr>
                <w:rFonts w:ascii="Century Gothic" w:hAnsi="Century Gothic"/>
              </w:rPr>
              <w:t xml:space="preserve"> (SMF1</w:t>
            </w:r>
            <w:r>
              <w:rPr>
                <w:rFonts w:ascii="Century Gothic" w:hAnsi="Century Gothic"/>
              </w:rPr>
              <w:t>6</w:t>
            </w:r>
            <w:r w:rsidRPr="00F520DA">
              <w:rPr>
                <w:rFonts w:ascii="Century Gothic" w:hAnsi="Century Gothic"/>
              </w:rPr>
              <w:t xml:space="preserve">) </w:t>
            </w:r>
          </w:p>
        </w:tc>
      </w:tr>
      <w:bookmarkEnd w:id="0"/>
    </w:tbl>
    <w:p w14:paraId="4BA35821" w14:textId="77777777" w:rsidR="005E5309" w:rsidRDefault="005E5309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38CF443F" w14:textId="77777777" w:rsidR="005E5309" w:rsidRDefault="005E5309">
      <w:pPr>
        <w:rPr>
          <w:rFonts w:ascii="Century Gothic" w:hAnsi="Century Gothic"/>
          <w:b/>
          <w:color w:val="048A92"/>
          <w:sz w:val="28"/>
          <w:szCs w:val="28"/>
        </w:rPr>
      </w:pPr>
    </w:p>
    <w:p w14:paraId="3FAB6DFD" w14:textId="7DC292B6" w:rsidR="00AA22CB" w:rsidRPr="005E5309" w:rsidRDefault="00881CE2">
      <w:pPr>
        <w:rPr>
          <w:rFonts w:ascii="Century Gothic" w:hAnsi="Century Gothic"/>
          <w:b/>
          <w:color w:val="048A92"/>
          <w:sz w:val="28"/>
          <w:szCs w:val="28"/>
          <w:u w:val="single"/>
        </w:rPr>
      </w:pPr>
      <w:r w:rsidRPr="005E5309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Compliance </w:t>
      </w:r>
      <w:r w:rsidR="00DD3F60">
        <w:rPr>
          <w:rFonts w:ascii="Century Gothic" w:hAnsi="Century Gothic"/>
          <w:b/>
          <w:color w:val="048A92"/>
          <w:sz w:val="28"/>
          <w:szCs w:val="28"/>
          <w:u w:val="single"/>
        </w:rPr>
        <w:t>a</w:t>
      </w:r>
      <w:r w:rsidRPr="005E5309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udit </w:t>
      </w:r>
      <w:r w:rsidR="00DD3F60">
        <w:rPr>
          <w:rFonts w:ascii="Century Gothic" w:hAnsi="Century Gothic"/>
          <w:b/>
          <w:color w:val="048A92"/>
          <w:sz w:val="28"/>
          <w:szCs w:val="28"/>
          <w:u w:val="single"/>
        </w:rPr>
        <w:t>p</w:t>
      </w:r>
      <w:r w:rsidRPr="005E5309">
        <w:rPr>
          <w:rFonts w:ascii="Century Gothic" w:hAnsi="Century Gothic"/>
          <w:b/>
          <w:color w:val="048A92"/>
          <w:sz w:val="28"/>
          <w:szCs w:val="28"/>
          <w:u w:val="single"/>
        </w:rPr>
        <w:t xml:space="preserve">rocedures: </w:t>
      </w:r>
      <w:r w:rsidR="006D4FA6" w:rsidRPr="005E5309">
        <w:rPr>
          <w:rFonts w:ascii="Century Gothic" w:hAnsi="Century Gothic"/>
          <w:b/>
          <w:color w:val="048A92"/>
          <w:sz w:val="28"/>
          <w:szCs w:val="28"/>
          <w:u w:val="single"/>
        </w:rPr>
        <w:t>Training &amp; competence (T&amp;C)</w:t>
      </w:r>
    </w:p>
    <w:p w14:paraId="2EA748E5" w14:textId="77777777" w:rsidR="00881CE2" w:rsidRPr="001740E1" w:rsidRDefault="00881CE2">
      <w:pPr>
        <w:rPr>
          <w:rFonts w:ascii="Century Gothic" w:hAnsi="Century Gothic"/>
        </w:rPr>
      </w:pPr>
    </w:p>
    <w:p w14:paraId="7559D4F9" w14:textId="77777777" w:rsidR="009028CE" w:rsidRDefault="009028CE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2A445B1" w14:textId="06C08AF4" w:rsidR="00881CE2" w:rsidRPr="001740E1" w:rsidRDefault="006639A3" w:rsidP="001740E1">
      <w:pPr>
        <w:spacing w:line="360" w:lineRule="auto"/>
        <w:rPr>
          <w:rFonts w:ascii="Century Gothic" w:hAnsi="Century Gothic"/>
          <w:sz w:val="22"/>
          <w:szCs w:val="22"/>
        </w:rPr>
      </w:pPr>
      <w:r w:rsidRPr="001740E1">
        <w:rPr>
          <w:rFonts w:ascii="Century Gothic" w:hAnsi="Century Gothic"/>
          <w:sz w:val="22"/>
          <w:szCs w:val="22"/>
        </w:rPr>
        <w:t>A</w:t>
      </w:r>
      <w:r w:rsidR="00881CE2" w:rsidRPr="001740E1">
        <w:rPr>
          <w:rFonts w:ascii="Century Gothic" w:hAnsi="Century Gothic"/>
          <w:sz w:val="22"/>
          <w:szCs w:val="22"/>
        </w:rPr>
        <w:t xml:space="preserve"> </w:t>
      </w:r>
      <w:r w:rsidR="006D4FA6">
        <w:rPr>
          <w:rFonts w:ascii="Century Gothic" w:hAnsi="Century Gothic"/>
          <w:sz w:val="22"/>
          <w:szCs w:val="22"/>
        </w:rPr>
        <w:t>T&amp;C</w:t>
      </w:r>
      <w:r w:rsidR="00881CE2" w:rsidRPr="001740E1">
        <w:rPr>
          <w:rFonts w:ascii="Century Gothic" w:hAnsi="Century Gothic"/>
          <w:sz w:val="22"/>
          <w:szCs w:val="22"/>
        </w:rPr>
        <w:t xml:space="preserve"> audit is conducted </w:t>
      </w:r>
      <w:r w:rsidR="001B6A5B">
        <w:rPr>
          <w:rFonts w:ascii="Century Gothic" w:hAnsi="Century Gothic"/>
          <w:sz w:val="22"/>
          <w:szCs w:val="22"/>
        </w:rPr>
        <w:t>six</w:t>
      </w:r>
      <w:r w:rsidR="009028CE">
        <w:rPr>
          <w:rFonts w:ascii="Century Gothic" w:hAnsi="Century Gothic"/>
          <w:sz w:val="22"/>
          <w:szCs w:val="22"/>
        </w:rPr>
        <w:t>-</w:t>
      </w:r>
      <w:r w:rsidR="001B6A5B">
        <w:rPr>
          <w:rFonts w:ascii="Century Gothic" w:hAnsi="Century Gothic"/>
          <w:sz w:val="22"/>
          <w:szCs w:val="22"/>
        </w:rPr>
        <w:t>monthly</w:t>
      </w:r>
      <w:r w:rsidRPr="001740E1">
        <w:rPr>
          <w:rFonts w:ascii="Century Gothic" w:hAnsi="Century Gothic"/>
          <w:sz w:val="22"/>
          <w:szCs w:val="22"/>
        </w:rPr>
        <w:t xml:space="preserve">, </w:t>
      </w:r>
      <w:r w:rsidR="00881CE2" w:rsidRPr="001740E1">
        <w:rPr>
          <w:rFonts w:ascii="Century Gothic" w:hAnsi="Century Gothic"/>
          <w:sz w:val="22"/>
          <w:szCs w:val="22"/>
        </w:rPr>
        <w:t>by the Compliance Depar</w:t>
      </w:r>
      <w:r w:rsidR="001B6A5B">
        <w:rPr>
          <w:rFonts w:ascii="Century Gothic" w:hAnsi="Century Gothic"/>
          <w:sz w:val="22"/>
          <w:szCs w:val="22"/>
        </w:rPr>
        <w:t>tment – TCD (external resource). H1 comprises a file audit, while H2 includes a file audit and an audit of the one-to-ones completed</w:t>
      </w:r>
    </w:p>
    <w:p w14:paraId="53128299" w14:textId="77777777" w:rsidR="001740E1" w:rsidRDefault="001740E1" w:rsidP="001740E1">
      <w:p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</w:p>
    <w:p w14:paraId="0829059F" w14:textId="77777777" w:rsidR="001740E1" w:rsidRPr="00AE609B" w:rsidRDefault="00AE609B" w:rsidP="00AE609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>A big component of the T&amp;C audit is client file auditing. See the relevant separate procedure on the client file audit;</w:t>
      </w:r>
    </w:p>
    <w:p w14:paraId="28C956AA" w14:textId="322292DF" w:rsidR="00AE609B" w:rsidRPr="00AE609B" w:rsidRDefault="00AE609B" w:rsidP="00AE609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 xml:space="preserve">Excluding the client file audit, TCD is instructed to consider the </w:t>
      </w:r>
      <w:r w:rsidR="00824502" w:rsidRPr="00AE609B">
        <w:rPr>
          <w:rFonts w:ascii="Century Gothic" w:hAnsi="Century Gothic"/>
          <w:sz w:val="22"/>
          <w:szCs w:val="22"/>
        </w:rPr>
        <w:t>one-to-one</w:t>
      </w:r>
      <w:r w:rsidRPr="00AE609B">
        <w:rPr>
          <w:rFonts w:ascii="Century Gothic" w:hAnsi="Century Gothic"/>
          <w:sz w:val="22"/>
          <w:szCs w:val="22"/>
        </w:rPr>
        <w:t xml:space="preserve"> procedures including</w:t>
      </w:r>
    </w:p>
    <w:p w14:paraId="4F0E908C" w14:textId="77777777" w:rsidR="00AE609B" w:rsidRPr="00AE609B" w:rsidRDefault="00AE609B" w:rsidP="00AE609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>Whether or not they are up to date for each adviser;</w:t>
      </w:r>
    </w:p>
    <w:p w14:paraId="7CCC2E10" w14:textId="77777777" w:rsidR="00AE609B" w:rsidRPr="00AE609B" w:rsidRDefault="00AE609B" w:rsidP="00AE609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>The appropriateness of annual development plans;</w:t>
      </w:r>
    </w:p>
    <w:p w14:paraId="40100889" w14:textId="77777777" w:rsidR="00AE609B" w:rsidRPr="00AE609B" w:rsidRDefault="00AE609B" w:rsidP="00AE609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>The relevance of CPD;</w:t>
      </w:r>
    </w:p>
    <w:p w14:paraId="422438D3" w14:textId="77777777" w:rsidR="00AE609B" w:rsidRPr="00AE609B" w:rsidRDefault="00AE609B" w:rsidP="00AE609B">
      <w:pPr>
        <w:pStyle w:val="ListParagraph"/>
        <w:numPr>
          <w:ilvl w:val="1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>The quality of advice being delivered;</w:t>
      </w:r>
    </w:p>
    <w:p w14:paraId="02A4D451" w14:textId="38B138F6" w:rsidR="00AE609B" w:rsidRPr="00AE609B" w:rsidRDefault="00AE609B" w:rsidP="00AE609B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 w:rsidRPr="00AE609B">
        <w:rPr>
          <w:rFonts w:ascii="Century Gothic" w:hAnsi="Century Gothic"/>
          <w:sz w:val="22"/>
          <w:szCs w:val="22"/>
        </w:rPr>
        <w:t xml:space="preserve">TCD will also assist the </w:t>
      </w:r>
      <w:r w:rsidR="005E5309">
        <w:rPr>
          <w:rFonts w:ascii="Century Gothic" w:hAnsi="Century Gothic"/>
          <w:sz w:val="22"/>
          <w:szCs w:val="22"/>
        </w:rPr>
        <w:t>SMF16</w:t>
      </w:r>
      <w:r w:rsidRPr="00AE609B">
        <w:rPr>
          <w:rFonts w:ascii="Century Gothic" w:hAnsi="Century Gothic"/>
          <w:sz w:val="22"/>
          <w:szCs w:val="22"/>
        </w:rPr>
        <w:t xml:space="preserve"> with the preparation of the annual T&amp;C plan, which will form the basis of T&amp;C activities over the succeeding 12 months.</w:t>
      </w:r>
    </w:p>
    <w:p w14:paraId="0871DCDA" w14:textId="58C8B2B3" w:rsidR="00AE609B" w:rsidRPr="00AE609B" w:rsidRDefault="00420B7F" w:rsidP="00AE609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DD3F60">
        <w:rPr>
          <w:rFonts w:ascii="Century Gothic" w:hAnsi="Century Gothic"/>
          <w:sz w:val="22"/>
          <w:szCs w:val="22"/>
        </w:rPr>
        <w:t>Miss Moneypenny</w:t>
      </w:r>
      <w:r w:rsidR="001B6A5B">
        <w:rPr>
          <w:rFonts w:ascii="Century Gothic" w:hAnsi="Century Gothic"/>
          <w:sz w:val="22"/>
          <w:szCs w:val="22"/>
        </w:rPr>
        <w:t xml:space="preserve"> will perform the operational one-to-ones</w:t>
      </w:r>
      <w:r w:rsidR="00AE609B" w:rsidRPr="00AE609B">
        <w:rPr>
          <w:rFonts w:ascii="Century Gothic" w:hAnsi="Century Gothic"/>
          <w:sz w:val="22"/>
          <w:szCs w:val="22"/>
        </w:rPr>
        <w:t>.</w:t>
      </w:r>
    </w:p>
    <w:p w14:paraId="13325E3C" w14:textId="77777777" w:rsidR="00AE609B" w:rsidRDefault="00AE609B" w:rsidP="001740E1">
      <w:pPr>
        <w:spacing w:line="360" w:lineRule="auto"/>
        <w:rPr>
          <w:rFonts w:ascii="Century Gothic" w:hAnsi="Century Gothic"/>
          <w:i/>
          <w:sz w:val="22"/>
          <w:szCs w:val="22"/>
          <w:u w:val="single"/>
        </w:rPr>
      </w:pPr>
    </w:p>
    <w:p w14:paraId="0E55CF66" w14:textId="77777777" w:rsidR="00AE609B" w:rsidRPr="001740E1" w:rsidRDefault="00AE609B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D023BB6" w14:textId="77777777" w:rsidR="00AD6672" w:rsidRPr="001740E1" w:rsidRDefault="00AD6672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9B96110" w14:textId="77777777" w:rsidR="00F17535" w:rsidRPr="001740E1" w:rsidRDefault="00F17535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7CD7DE3" w14:textId="77777777" w:rsidR="006639A3" w:rsidRPr="001740E1" w:rsidRDefault="006639A3" w:rsidP="001740E1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639A3" w:rsidRPr="001740E1" w:rsidSect="00F97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A9FF" w14:textId="77777777" w:rsidR="00F97196" w:rsidRDefault="00F97196" w:rsidP="00420B7F">
      <w:r>
        <w:separator/>
      </w:r>
    </w:p>
  </w:endnote>
  <w:endnote w:type="continuationSeparator" w:id="0">
    <w:p w14:paraId="4C29A345" w14:textId="77777777" w:rsidR="00F97196" w:rsidRDefault="00F97196" w:rsidP="004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F446" w14:textId="77777777" w:rsidR="003E5711" w:rsidRDefault="003E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9E64" w14:textId="77777777" w:rsidR="003E5711" w:rsidRDefault="003E5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F5F6" w14:textId="56024F9F" w:rsidR="00420B7F" w:rsidRDefault="003E5711" w:rsidP="00420B7F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420B7F">
      <w:rPr>
        <w:rStyle w:val="PageNumber"/>
        <w:rFonts w:ascii="Century Gothic" w:hAnsi="Century Gothic"/>
        <w:sz w:val="16"/>
      </w:rPr>
      <w:t>:</w:t>
    </w:r>
    <w:r w:rsidR="00420B7F">
      <w:rPr>
        <w:rStyle w:val="PageNumber"/>
        <w:rFonts w:ascii="Century Gothic" w:hAnsi="Century Gothic"/>
        <w:sz w:val="16"/>
      </w:rPr>
      <w:tab/>
    </w:r>
    <w:r w:rsidR="00420B7F">
      <w:rPr>
        <w:rStyle w:val="PageNumber"/>
        <w:rFonts w:ascii="Century Gothic" w:hAnsi="Century Gothic"/>
        <w:sz w:val="16"/>
      </w:rPr>
      <w:tab/>
    </w:r>
    <w:r w:rsidR="00420B7F" w:rsidRPr="003E5711">
      <w:rPr>
        <w:rStyle w:val="PageNumber"/>
        <w:rFonts w:ascii="Century Gothic" w:hAnsi="Century Gothic"/>
        <w:sz w:val="16"/>
        <w:szCs w:val="16"/>
      </w:rPr>
      <w:t xml:space="preserve">Page </w: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begin"/>
    </w:r>
    <w:r w:rsidR="00420B7F" w:rsidRPr="003E5711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separate"/>
    </w:r>
    <w:r w:rsidR="005C7397" w:rsidRPr="003E5711">
      <w:rPr>
        <w:rStyle w:val="PageNumber"/>
        <w:rFonts w:ascii="Century Gothic" w:hAnsi="Century Gothic"/>
        <w:noProof/>
        <w:sz w:val="16"/>
        <w:szCs w:val="16"/>
      </w:rPr>
      <w:t>1</w: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end"/>
    </w:r>
    <w:r w:rsidR="00420B7F" w:rsidRPr="003E5711">
      <w:rPr>
        <w:rStyle w:val="PageNumber"/>
        <w:rFonts w:ascii="Century Gothic" w:hAnsi="Century Gothic"/>
        <w:sz w:val="16"/>
        <w:szCs w:val="16"/>
      </w:rPr>
      <w:t xml:space="preserve"> of </w: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begin"/>
    </w:r>
    <w:r w:rsidR="00420B7F" w:rsidRPr="003E5711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separate"/>
    </w:r>
    <w:r w:rsidR="005C7397" w:rsidRPr="003E5711">
      <w:rPr>
        <w:rStyle w:val="PageNumber"/>
        <w:rFonts w:ascii="Century Gothic" w:hAnsi="Century Gothic"/>
        <w:noProof/>
        <w:sz w:val="16"/>
        <w:szCs w:val="16"/>
      </w:rPr>
      <w:t>1</w:t>
    </w:r>
    <w:r w:rsidR="00420B7F" w:rsidRPr="003E5711">
      <w:rPr>
        <w:rStyle w:val="PageNumber"/>
        <w:rFonts w:ascii="Century Gothic" w:hAnsi="Century Gothic"/>
        <w:sz w:val="16"/>
        <w:szCs w:val="16"/>
      </w:rPr>
      <w:fldChar w:fldCharType="end"/>
    </w:r>
  </w:p>
  <w:p w14:paraId="1180FB22" w14:textId="31B56FBD" w:rsidR="00420B7F" w:rsidRPr="003E5711" w:rsidRDefault="003E5711" w:rsidP="003E5711">
    <w:pPr>
      <w:pStyle w:val="Footer"/>
      <w:ind w:right="-1264"/>
      <w:jc w:val="both"/>
      <w:rPr>
        <w:rFonts w:ascii="Century Gothic" w:hAnsi="Century Gothic"/>
        <w:sz w:val="16"/>
      </w:rPr>
    </w:pPr>
    <w:r>
      <w:rPr>
        <w:rStyle w:val="PageNumber"/>
        <w:rFonts w:ascii="Century Gothic" w:hAnsi="Century Gothic"/>
        <w:sz w:val="16"/>
      </w:rPr>
      <w:t>ESS</w:t>
    </w:r>
    <w:r w:rsidR="00292BA3">
      <w:rPr>
        <w:rStyle w:val="PageNumber"/>
        <w:rFonts w:ascii="Century Gothic" w:hAnsi="Century Gothic"/>
        <w:sz w:val="16"/>
      </w:rPr>
      <w:t>3110</w:t>
    </w:r>
    <w:r w:rsidR="001A4C65">
      <w:rPr>
        <w:rStyle w:val="PageNumber"/>
        <w:rFonts w:ascii="Century Gothic" w:hAnsi="Century Gothic"/>
        <w:sz w:val="16"/>
      </w:rPr>
      <w:t>202</w:t>
    </w:r>
    <w:r w:rsidR="00824502">
      <w:rPr>
        <w:rStyle w:val="PageNumber"/>
        <w:rFonts w:ascii="Century Gothic" w:hAnsi="Century Gothic"/>
        <w:sz w:val="16"/>
      </w:rPr>
      <w:t>3</w:t>
    </w:r>
    <w:r w:rsidR="001A4C65">
      <w:rPr>
        <w:rStyle w:val="PageNumber"/>
        <w:rFonts w:ascii="Century Gothic" w:hAnsi="Century Gothic"/>
        <w:sz w:val="16"/>
      </w:rPr>
      <w:t xml:space="preserve"> </w:t>
    </w:r>
    <w:r w:rsidR="00420B7F">
      <w:rPr>
        <w:rStyle w:val="PageNumber"/>
        <w:rFonts w:ascii="Century Gothic" w:hAnsi="Century Gothic"/>
        <w:sz w:val="16"/>
      </w:rPr>
      <w:t xml:space="preserve">Compliance </w:t>
    </w:r>
    <w:r w:rsidR="00DD3F60">
      <w:rPr>
        <w:rStyle w:val="PageNumber"/>
        <w:rFonts w:ascii="Century Gothic" w:hAnsi="Century Gothic"/>
        <w:sz w:val="16"/>
      </w:rPr>
      <w:t>a</w:t>
    </w:r>
    <w:r w:rsidR="00420B7F">
      <w:rPr>
        <w:rStyle w:val="PageNumber"/>
        <w:rFonts w:ascii="Century Gothic" w:hAnsi="Century Gothic"/>
        <w:sz w:val="16"/>
      </w:rPr>
      <w:t xml:space="preserve">udit </w:t>
    </w:r>
    <w:r w:rsidR="00DD3F60">
      <w:rPr>
        <w:rStyle w:val="PageNumber"/>
        <w:rFonts w:ascii="Century Gothic" w:hAnsi="Century Gothic"/>
        <w:sz w:val="16"/>
      </w:rPr>
      <w:t>p</w:t>
    </w:r>
    <w:r w:rsidR="00420B7F">
      <w:rPr>
        <w:rStyle w:val="PageNumber"/>
        <w:rFonts w:ascii="Century Gothic" w:hAnsi="Century Gothic"/>
        <w:sz w:val="16"/>
      </w:rPr>
      <w:t>rocedures: T&amp;C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CE3B" w14:textId="77777777" w:rsidR="00F97196" w:rsidRDefault="00F97196" w:rsidP="00420B7F">
      <w:r>
        <w:separator/>
      </w:r>
    </w:p>
  </w:footnote>
  <w:footnote w:type="continuationSeparator" w:id="0">
    <w:p w14:paraId="3107A0AF" w14:textId="77777777" w:rsidR="00F97196" w:rsidRDefault="00F97196" w:rsidP="0042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762" w14:textId="77777777" w:rsidR="003E5711" w:rsidRDefault="003E5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6DE" w14:textId="77777777" w:rsidR="003E5711" w:rsidRDefault="003E5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993" w:type="dxa"/>
      <w:tblLook w:val="04A0" w:firstRow="1" w:lastRow="0" w:firstColumn="1" w:lastColumn="0" w:noHBand="0" w:noVBand="1"/>
    </w:tblPr>
    <w:tblGrid>
      <w:gridCol w:w="4821"/>
      <w:gridCol w:w="5528"/>
    </w:tblGrid>
    <w:tr w:rsidR="005E5309" w14:paraId="1FF1479C" w14:textId="77777777" w:rsidTr="003E5711">
      <w:tc>
        <w:tcPr>
          <w:tcW w:w="4821" w:type="dxa"/>
          <w:tcBorders>
            <w:top w:val="nil"/>
            <w:left w:val="nil"/>
            <w:bottom w:val="nil"/>
            <w:right w:val="nil"/>
          </w:tcBorders>
          <w:shd w:val="clear" w:color="auto" w:fill="048A92"/>
        </w:tcPr>
        <w:p w14:paraId="74792D84" w14:textId="107D1417" w:rsidR="005E5309" w:rsidRPr="00420B7F" w:rsidRDefault="003E5711" w:rsidP="003E5711">
          <w:pPr>
            <w:pStyle w:val="Header"/>
            <w:ind w:left="179"/>
            <w:rPr>
              <w:rFonts w:ascii="Century Gothic" w:hAnsi="Century Gothic"/>
              <w:b/>
              <w:color w:val="FFFFFF" w:themeColor="background1"/>
              <w:sz w:val="32"/>
              <w:szCs w:val="32"/>
            </w:rPr>
          </w:pPr>
          <w:r>
            <w:rPr>
              <w:rFonts w:ascii="Century Gothic" w:hAnsi="Century Gothic"/>
              <w:b/>
              <w:color w:val="FFFFFF"/>
              <w:sz w:val="36"/>
              <w:szCs w:val="36"/>
            </w:rPr>
            <w:t>Essentials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048A92"/>
        </w:tcPr>
        <w:p w14:paraId="0C25C488" w14:textId="282472D2" w:rsidR="005E5309" w:rsidRPr="00420B7F" w:rsidRDefault="005E5309" w:rsidP="003E5711">
          <w:pPr>
            <w:pStyle w:val="Header"/>
            <w:ind w:left="-1681" w:firstLine="1681"/>
            <w:rPr>
              <w:rFonts w:ascii="Century Gothic" w:hAnsi="Century Gothic"/>
              <w:b/>
              <w:color w:val="FFFFFF" w:themeColor="background1"/>
              <w:sz w:val="32"/>
              <w:szCs w:val="32"/>
            </w:rPr>
          </w:pPr>
        </w:p>
      </w:tc>
    </w:tr>
  </w:tbl>
  <w:p w14:paraId="3D030BC4" w14:textId="77777777" w:rsidR="00420B7F" w:rsidRDefault="0042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849"/>
    <w:multiLevelType w:val="hybridMultilevel"/>
    <w:tmpl w:val="FB521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C4186"/>
    <w:multiLevelType w:val="hybridMultilevel"/>
    <w:tmpl w:val="CE949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62512"/>
    <w:multiLevelType w:val="hybridMultilevel"/>
    <w:tmpl w:val="9DFE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B25D4"/>
    <w:multiLevelType w:val="hybridMultilevel"/>
    <w:tmpl w:val="DC98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94747">
    <w:abstractNumId w:val="3"/>
  </w:num>
  <w:num w:numId="2" w16cid:durableId="592978335">
    <w:abstractNumId w:val="1"/>
  </w:num>
  <w:num w:numId="3" w16cid:durableId="1790589795">
    <w:abstractNumId w:val="2"/>
  </w:num>
  <w:num w:numId="4" w16cid:durableId="21007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2"/>
    <w:rsid w:val="00060EFD"/>
    <w:rsid w:val="001740E1"/>
    <w:rsid w:val="00175E9A"/>
    <w:rsid w:val="001A4C65"/>
    <w:rsid w:val="001B6A5B"/>
    <w:rsid w:val="00292BA3"/>
    <w:rsid w:val="002F6681"/>
    <w:rsid w:val="003E5711"/>
    <w:rsid w:val="00420B7F"/>
    <w:rsid w:val="005C7397"/>
    <w:rsid w:val="005E5309"/>
    <w:rsid w:val="005F6D71"/>
    <w:rsid w:val="006639A3"/>
    <w:rsid w:val="0066745D"/>
    <w:rsid w:val="006D4FA6"/>
    <w:rsid w:val="006E3FC8"/>
    <w:rsid w:val="00824502"/>
    <w:rsid w:val="00881CE2"/>
    <w:rsid w:val="009028CE"/>
    <w:rsid w:val="00AA22CB"/>
    <w:rsid w:val="00AD6672"/>
    <w:rsid w:val="00AE609B"/>
    <w:rsid w:val="00DD3F60"/>
    <w:rsid w:val="00F17535"/>
    <w:rsid w:val="00F7373F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58A3A"/>
  <w14:defaultImageDpi w14:val="300"/>
  <w15:docId w15:val="{29EACCDC-EA22-42E5-AA2A-5284E55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7F"/>
  </w:style>
  <w:style w:type="paragraph" w:styleId="Footer">
    <w:name w:val="footer"/>
    <w:basedOn w:val="Normal"/>
    <w:link w:val="FooterChar"/>
    <w:unhideWhenUsed/>
    <w:rsid w:val="00420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0B7F"/>
  </w:style>
  <w:style w:type="table" w:styleId="TableGrid">
    <w:name w:val="Table Grid"/>
    <w:basedOn w:val="TableNormal"/>
    <w:uiPriority w:val="59"/>
    <w:rsid w:val="0042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42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WLC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4</cp:revision>
  <dcterms:created xsi:type="dcterms:W3CDTF">2023-02-02T10:22:00Z</dcterms:created>
  <dcterms:modified xsi:type="dcterms:W3CDTF">2024-02-06T14:15:00Z</dcterms:modified>
</cp:coreProperties>
</file>