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D93AD1" w14:textId="1A15CB97" w:rsidR="005A5D90" w:rsidRDefault="005A5D90" w:rsidP="005A5D90">
      <w:bookmarkStart w:id="0" w:name="_Toc152670433"/>
    </w:p>
    <w:p w14:paraId="5130168D" w14:textId="77777777" w:rsidR="00B06BA1" w:rsidRDefault="00B06BA1" w:rsidP="005A5D90"/>
    <w:p w14:paraId="684E1FD6" w14:textId="545C3361" w:rsidR="00B06BA1" w:rsidRDefault="00B06BA1" w:rsidP="005A5D90"/>
    <w:tbl>
      <w:tblPr>
        <w:tblW w:w="0" w:type="auto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115" w:type="dxa"/>
        </w:tblCellMar>
        <w:tblLook w:val="01E0" w:firstRow="1" w:lastRow="1" w:firstColumn="1" w:lastColumn="1" w:noHBand="0" w:noVBand="0"/>
      </w:tblPr>
      <w:tblGrid>
        <w:gridCol w:w="1887"/>
        <w:gridCol w:w="2723"/>
        <w:gridCol w:w="1722"/>
        <w:gridCol w:w="2357"/>
      </w:tblGrid>
      <w:tr w:rsidR="00B06BA1" w:rsidRPr="00CE0E3F" w14:paraId="1B7AD55D" w14:textId="77777777" w:rsidTr="00B06BA1">
        <w:tc>
          <w:tcPr>
            <w:tcW w:w="1303" w:type="dxa"/>
            <w:shd w:val="clear" w:color="auto" w:fill="009B91"/>
          </w:tcPr>
          <w:p w14:paraId="28E140EE" w14:textId="7D31830A" w:rsidR="00B06BA1" w:rsidRPr="00B06BA1" w:rsidRDefault="00B06BA1" w:rsidP="00E65225">
            <w:pPr>
              <w:spacing w:before="132" w:line="360" w:lineRule="auto"/>
              <w:rPr>
                <w:rFonts w:ascii="Century Gothic" w:hAnsi="Century Gothic"/>
                <w:b/>
                <w:color w:val="FFFFFF"/>
                <w:sz w:val="24"/>
                <w:szCs w:val="24"/>
              </w:rPr>
            </w:pPr>
            <w:bookmarkStart w:id="1" w:name="_Hlk57212142"/>
            <w:r w:rsidRPr="00B06BA1">
              <w:rPr>
                <w:rFonts w:ascii="Century Gothic" w:hAnsi="Century Gothic"/>
                <w:b/>
                <w:color w:val="FFFFFF"/>
                <w:sz w:val="24"/>
                <w:szCs w:val="24"/>
              </w:rPr>
              <w:t>Procedure:</w:t>
            </w:r>
          </w:p>
        </w:tc>
        <w:tc>
          <w:tcPr>
            <w:tcW w:w="3116" w:type="dxa"/>
          </w:tcPr>
          <w:p w14:paraId="6484A55A" w14:textId="6A63E7F5" w:rsidR="00B06BA1" w:rsidRPr="00CE0E3F" w:rsidRDefault="00B06BA1" w:rsidP="00E65225">
            <w:pPr>
              <w:spacing w:before="132" w:line="360" w:lineRule="auto"/>
              <w:rPr>
                <w:rFonts w:ascii="Century Gothic" w:hAnsi="Century Gothic"/>
                <w:sz w:val="24"/>
                <w:szCs w:val="24"/>
              </w:rPr>
            </w:pPr>
            <w:r w:rsidRPr="00CE0E3F">
              <w:rPr>
                <w:rFonts w:ascii="Century Gothic" w:hAnsi="Century Gothic"/>
                <w:sz w:val="24"/>
                <w:szCs w:val="24"/>
              </w:rPr>
              <w:t xml:space="preserve"> </w:t>
            </w:r>
            <w:r>
              <w:rPr>
                <w:rFonts w:ascii="Century Gothic" w:hAnsi="Century Gothic"/>
                <w:sz w:val="24"/>
                <w:szCs w:val="24"/>
              </w:rPr>
              <w:t>Fact Finds</w:t>
            </w:r>
          </w:p>
        </w:tc>
        <w:tc>
          <w:tcPr>
            <w:tcW w:w="1813" w:type="dxa"/>
            <w:shd w:val="clear" w:color="auto" w:fill="009B91"/>
          </w:tcPr>
          <w:p w14:paraId="4FC8650E" w14:textId="77777777" w:rsidR="00B06BA1" w:rsidRPr="00B06BA1" w:rsidRDefault="00B06BA1" w:rsidP="00E65225">
            <w:pPr>
              <w:spacing w:before="132" w:line="360" w:lineRule="auto"/>
              <w:rPr>
                <w:rFonts w:ascii="Century Gothic" w:hAnsi="Century Gothic"/>
                <w:b/>
                <w:color w:val="FFFFFF"/>
                <w:sz w:val="24"/>
                <w:szCs w:val="24"/>
              </w:rPr>
            </w:pPr>
            <w:r w:rsidRPr="00B06BA1">
              <w:rPr>
                <w:rFonts w:ascii="Century Gothic" w:hAnsi="Century Gothic"/>
                <w:b/>
                <w:color w:val="FFFFFF"/>
                <w:sz w:val="24"/>
                <w:szCs w:val="24"/>
              </w:rPr>
              <w:t>From (date):</w:t>
            </w:r>
          </w:p>
        </w:tc>
        <w:tc>
          <w:tcPr>
            <w:tcW w:w="2587" w:type="dxa"/>
          </w:tcPr>
          <w:p w14:paraId="55D9B17C" w14:textId="378AB414" w:rsidR="00B06BA1" w:rsidRPr="00CE0E3F" w:rsidRDefault="00B06BA1" w:rsidP="00E65225">
            <w:pPr>
              <w:spacing w:before="132" w:line="360" w:lineRule="auto"/>
              <w:rPr>
                <w:rFonts w:ascii="Century Gothic" w:hAnsi="Century Gothic"/>
                <w:sz w:val="24"/>
                <w:szCs w:val="24"/>
              </w:rPr>
            </w:pPr>
            <w:r w:rsidRPr="00CE0E3F">
              <w:rPr>
                <w:rFonts w:ascii="Century Gothic" w:hAnsi="Century Gothic"/>
                <w:sz w:val="24"/>
                <w:szCs w:val="24"/>
              </w:rPr>
              <w:t xml:space="preserve"> 202</w:t>
            </w:r>
            <w:r w:rsidR="00F24CE9">
              <w:rPr>
                <w:rFonts w:ascii="Century Gothic" w:hAnsi="Century Gothic"/>
                <w:sz w:val="24"/>
                <w:szCs w:val="24"/>
              </w:rPr>
              <w:t>3</w:t>
            </w:r>
          </w:p>
        </w:tc>
      </w:tr>
      <w:tr w:rsidR="00B06BA1" w:rsidRPr="00CE0E3F" w14:paraId="6F117658" w14:textId="77777777" w:rsidTr="00B06BA1">
        <w:tc>
          <w:tcPr>
            <w:tcW w:w="1303" w:type="dxa"/>
            <w:shd w:val="clear" w:color="auto" w:fill="009B91"/>
          </w:tcPr>
          <w:p w14:paraId="5258192A" w14:textId="77777777" w:rsidR="00B06BA1" w:rsidRPr="00B06BA1" w:rsidRDefault="00B06BA1" w:rsidP="00E65225">
            <w:pPr>
              <w:spacing w:before="132" w:line="360" w:lineRule="auto"/>
              <w:rPr>
                <w:rFonts w:ascii="Century Gothic" w:hAnsi="Century Gothic"/>
                <w:b/>
                <w:color w:val="FFFFFF"/>
                <w:sz w:val="24"/>
                <w:szCs w:val="24"/>
              </w:rPr>
            </w:pPr>
            <w:proofErr w:type="gramStart"/>
            <w:r w:rsidRPr="00B06BA1">
              <w:rPr>
                <w:rFonts w:ascii="Century Gothic" w:hAnsi="Century Gothic"/>
                <w:b/>
                <w:color w:val="FFFFFF"/>
                <w:sz w:val="24"/>
                <w:szCs w:val="24"/>
              </w:rPr>
              <w:t>Replacement?:</w:t>
            </w:r>
            <w:proofErr w:type="gramEnd"/>
          </w:p>
        </w:tc>
        <w:tc>
          <w:tcPr>
            <w:tcW w:w="3116" w:type="dxa"/>
          </w:tcPr>
          <w:p w14:paraId="18CA4BEF" w14:textId="77777777" w:rsidR="00B06BA1" w:rsidRPr="00CE0E3F" w:rsidRDefault="00B06BA1" w:rsidP="00E65225">
            <w:pPr>
              <w:spacing w:before="132" w:line="360" w:lineRule="auto"/>
              <w:rPr>
                <w:rFonts w:ascii="Century Gothic" w:hAnsi="Century Gothic"/>
                <w:sz w:val="24"/>
                <w:szCs w:val="24"/>
              </w:rPr>
            </w:pPr>
            <w:r w:rsidRPr="00CE0E3F">
              <w:rPr>
                <w:rFonts w:ascii="Century Gothic" w:hAnsi="Century Gothic"/>
                <w:sz w:val="24"/>
                <w:szCs w:val="24"/>
              </w:rPr>
              <w:t xml:space="preserve"> Y</w:t>
            </w:r>
          </w:p>
        </w:tc>
        <w:tc>
          <w:tcPr>
            <w:tcW w:w="1813" w:type="dxa"/>
            <w:shd w:val="clear" w:color="auto" w:fill="009B91"/>
          </w:tcPr>
          <w:p w14:paraId="23CFC3FA" w14:textId="77777777" w:rsidR="00B06BA1" w:rsidRPr="00B06BA1" w:rsidRDefault="00B06BA1" w:rsidP="00E65225">
            <w:pPr>
              <w:spacing w:before="132" w:line="360" w:lineRule="auto"/>
              <w:rPr>
                <w:rFonts w:ascii="Century Gothic" w:hAnsi="Century Gothic"/>
                <w:b/>
                <w:color w:val="FFFFFF"/>
                <w:sz w:val="24"/>
                <w:szCs w:val="24"/>
              </w:rPr>
            </w:pPr>
            <w:r w:rsidRPr="00B06BA1">
              <w:rPr>
                <w:rFonts w:ascii="Century Gothic" w:hAnsi="Century Gothic"/>
                <w:b/>
                <w:color w:val="FFFFFF"/>
                <w:sz w:val="24"/>
                <w:szCs w:val="24"/>
              </w:rPr>
              <w:t xml:space="preserve">Produced by: </w:t>
            </w:r>
          </w:p>
        </w:tc>
        <w:tc>
          <w:tcPr>
            <w:tcW w:w="2587" w:type="dxa"/>
          </w:tcPr>
          <w:p w14:paraId="749E117A" w14:textId="46BF610E" w:rsidR="00B06BA1" w:rsidRPr="00CE0E3F" w:rsidRDefault="00B06BA1" w:rsidP="00E65225">
            <w:pPr>
              <w:spacing w:before="132" w:line="360" w:lineRule="auto"/>
              <w:rPr>
                <w:rFonts w:ascii="Century Gothic" w:hAnsi="Century Gothic"/>
                <w:sz w:val="24"/>
                <w:szCs w:val="24"/>
              </w:rPr>
            </w:pPr>
            <w:r w:rsidRPr="00CE0E3F">
              <w:rPr>
                <w:rFonts w:ascii="Century Gothic" w:hAnsi="Century Gothic"/>
                <w:sz w:val="24"/>
                <w:szCs w:val="24"/>
              </w:rPr>
              <w:t xml:space="preserve"> </w:t>
            </w:r>
            <w:r w:rsidR="00FD3A6A">
              <w:rPr>
                <w:rFonts w:ascii="Century Gothic" w:hAnsi="Century Gothic"/>
                <w:sz w:val="24"/>
                <w:szCs w:val="24"/>
              </w:rPr>
              <w:t>Essentials</w:t>
            </w:r>
          </w:p>
        </w:tc>
      </w:tr>
      <w:tr w:rsidR="00B06BA1" w:rsidRPr="00CE0E3F" w14:paraId="4B9E5D19" w14:textId="77777777" w:rsidTr="00B06BA1">
        <w:tc>
          <w:tcPr>
            <w:tcW w:w="1303" w:type="dxa"/>
            <w:shd w:val="clear" w:color="auto" w:fill="009B91"/>
          </w:tcPr>
          <w:p w14:paraId="0BF60615" w14:textId="77777777" w:rsidR="00B06BA1" w:rsidRPr="00B06BA1" w:rsidRDefault="00B06BA1" w:rsidP="00E65225">
            <w:pPr>
              <w:spacing w:before="132" w:line="360" w:lineRule="auto"/>
              <w:rPr>
                <w:rFonts w:ascii="Century Gothic" w:hAnsi="Century Gothic"/>
                <w:b/>
                <w:color w:val="FFFFFF"/>
                <w:sz w:val="24"/>
                <w:szCs w:val="24"/>
              </w:rPr>
            </w:pPr>
            <w:r w:rsidRPr="00B06BA1">
              <w:rPr>
                <w:rFonts w:ascii="Century Gothic" w:hAnsi="Century Gothic"/>
                <w:b/>
                <w:color w:val="FFFFFF"/>
                <w:sz w:val="24"/>
                <w:szCs w:val="24"/>
              </w:rPr>
              <w:t xml:space="preserve">Signed off by: </w:t>
            </w:r>
          </w:p>
        </w:tc>
        <w:tc>
          <w:tcPr>
            <w:tcW w:w="7516" w:type="dxa"/>
            <w:gridSpan w:val="3"/>
          </w:tcPr>
          <w:p w14:paraId="78540DB2" w14:textId="77777777" w:rsidR="00B06BA1" w:rsidRPr="00CE0E3F" w:rsidRDefault="00B06BA1" w:rsidP="00E65225">
            <w:pPr>
              <w:spacing w:before="132" w:line="360" w:lineRule="auto"/>
              <w:rPr>
                <w:rFonts w:ascii="Century Gothic" w:hAnsi="Century Gothic"/>
                <w:sz w:val="24"/>
                <w:szCs w:val="24"/>
              </w:rPr>
            </w:pPr>
            <w:r w:rsidRPr="00CE0E3F">
              <w:rPr>
                <w:rFonts w:ascii="Century Gothic" w:hAnsi="Century Gothic"/>
              </w:rPr>
              <w:t xml:space="preserve"> </w:t>
            </w:r>
            <w:r w:rsidRPr="00CE0E3F">
              <w:rPr>
                <w:rFonts w:ascii="Century Gothic" w:hAnsi="Century Gothic"/>
                <w:sz w:val="24"/>
                <w:szCs w:val="24"/>
              </w:rPr>
              <w:t xml:space="preserve">(SMF16) </w:t>
            </w:r>
          </w:p>
        </w:tc>
      </w:tr>
    </w:tbl>
    <w:p w14:paraId="1566769B" w14:textId="77777777" w:rsidR="00B06BA1" w:rsidRDefault="00B06BA1" w:rsidP="00B06BA1">
      <w:pPr>
        <w:ind w:left="-426"/>
        <w:rPr>
          <w:rFonts w:ascii="Century Gothic" w:hAnsi="Century Gothic"/>
          <w:b/>
        </w:rPr>
      </w:pPr>
    </w:p>
    <w:p w14:paraId="16E0C8B7" w14:textId="77777777" w:rsidR="00B06BA1" w:rsidRDefault="00B06BA1" w:rsidP="00B06BA1">
      <w:pPr>
        <w:ind w:left="-426"/>
        <w:rPr>
          <w:rFonts w:ascii="Century Gothic" w:hAnsi="Century Gothic"/>
          <w:b/>
        </w:rPr>
      </w:pPr>
    </w:p>
    <w:bookmarkEnd w:id="1"/>
    <w:p w14:paraId="65CC12E0" w14:textId="169526AB" w:rsidR="00B06BA1" w:rsidRDefault="00B06BA1" w:rsidP="005A5D90"/>
    <w:p w14:paraId="72F92305" w14:textId="53123F50" w:rsidR="00B06BA1" w:rsidRDefault="00B06BA1" w:rsidP="005A5D90"/>
    <w:p w14:paraId="6C972B84" w14:textId="1621F95C" w:rsidR="00F75E9D" w:rsidRDefault="00E7051A" w:rsidP="00B06BA1">
      <w:pPr>
        <w:tabs>
          <w:tab w:val="left" w:pos="8280"/>
        </w:tabs>
        <w:spacing w:after="200" w:line="360" w:lineRule="auto"/>
        <w:rPr>
          <w:rFonts w:ascii="Century Gothic" w:eastAsia="Calibri" w:hAnsi="Century Gothic"/>
          <w:b/>
          <w:color w:val="15A9B2"/>
          <w:sz w:val="32"/>
          <w:szCs w:val="32"/>
          <w:u w:val="single"/>
        </w:rPr>
      </w:pPr>
      <w:bookmarkStart w:id="2" w:name="_Hlk57211900"/>
      <w:r>
        <w:rPr>
          <w:rFonts w:ascii="Century Gothic" w:eastAsia="Calibri" w:hAnsi="Century Gothic"/>
          <w:b/>
          <w:color w:val="15A9B2"/>
          <w:sz w:val="32"/>
          <w:szCs w:val="32"/>
          <w:u w:val="single"/>
        </w:rPr>
        <w:t>Fact Find</w:t>
      </w:r>
      <w:r w:rsidR="00B06BA1" w:rsidRPr="00ED3CA1">
        <w:rPr>
          <w:rFonts w:ascii="Century Gothic" w:eastAsia="Calibri" w:hAnsi="Century Gothic"/>
          <w:b/>
          <w:color w:val="15A9B2"/>
          <w:sz w:val="32"/>
          <w:szCs w:val="32"/>
          <w:u w:val="single"/>
        </w:rPr>
        <w:t xml:space="preserve"> </w:t>
      </w:r>
      <w:r w:rsidR="00C57AF2">
        <w:rPr>
          <w:rFonts w:ascii="Century Gothic" w:eastAsia="Calibri" w:hAnsi="Century Gothic"/>
          <w:b/>
          <w:color w:val="15A9B2"/>
          <w:sz w:val="32"/>
          <w:szCs w:val="32"/>
          <w:u w:val="single"/>
        </w:rPr>
        <w:t>p</w:t>
      </w:r>
      <w:r w:rsidR="00B06BA1" w:rsidRPr="00ED3CA1">
        <w:rPr>
          <w:rFonts w:ascii="Century Gothic" w:eastAsia="Calibri" w:hAnsi="Century Gothic"/>
          <w:b/>
          <w:color w:val="15A9B2"/>
          <w:sz w:val="32"/>
          <w:szCs w:val="32"/>
          <w:u w:val="single"/>
        </w:rPr>
        <w:t>rocedures</w:t>
      </w:r>
    </w:p>
    <w:bookmarkEnd w:id="2"/>
    <w:p w14:paraId="0052AFDF" w14:textId="77777777" w:rsidR="00B06BA1" w:rsidRPr="00C57AF2" w:rsidRDefault="00B06BA1" w:rsidP="00B06BA1">
      <w:pPr>
        <w:spacing w:line="360" w:lineRule="auto"/>
        <w:rPr>
          <w:rFonts w:ascii="Century Gothic" w:hAnsi="Century Gothic"/>
          <w:b/>
          <w:sz w:val="24"/>
          <w:szCs w:val="24"/>
        </w:rPr>
      </w:pPr>
      <w:r w:rsidRPr="00C57AF2">
        <w:rPr>
          <w:rFonts w:ascii="Century Gothic" w:hAnsi="Century Gothic"/>
          <w:b/>
          <w:sz w:val="24"/>
          <w:szCs w:val="24"/>
        </w:rPr>
        <w:t>Description of the procedure to be carried out</w:t>
      </w:r>
    </w:p>
    <w:p w14:paraId="7F319F93" w14:textId="77777777" w:rsidR="00B06BA1" w:rsidRPr="00C57AF2" w:rsidRDefault="00B06BA1" w:rsidP="00B06BA1">
      <w:pPr>
        <w:spacing w:line="360" w:lineRule="auto"/>
        <w:rPr>
          <w:rFonts w:ascii="Century Gothic" w:hAnsi="Century Gothic"/>
        </w:rPr>
      </w:pPr>
    </w:p>
    <w:p w14:paraId="2DC3D8FE" w14:textId="5CCBB37B" w:rsidR="00B06BA1" w:rsidRPr="00C57AF2" w:rsidRDefault="00B06BA1" w:rsidP="00566FEE">
      <w:pPr>
        <w:spacing w:line="360" w:lineRule="auto"/>
        <w:jc w:val="both"/>
        <w:rPr>
          <w:rFonts w:ascii="Century Gothic" w:hAnsi="Century Gothic"/>
          <w:sz w:val="22"/>
          <w:szCs w:val="22"/>
        </w:rPr>
      </w:pPr>
      <w:r w:rsidRPr="00C57AF2">
        <w:rPr>
          <w:rFonts w:ascii="Century Gothic" w:hAnsi="Century Gothic" w:cs="–¿U'C0‘"/>
          <w:sz w:val="22"/>
          <w:szCs w:val="22"/>
        </w:rPr>
        <w:t xml:space="preserve">To </w:t>
      </w:r>
      <w:r w:rsidR="00E7051A" w:rsidRPr="00C57AF2">
        <w:rPr>
          <w:rFonts w:ascii="Century Gothic" w:hAnsi="Century Gothic" w:cs="–¿U'C0‘"/>
          <w:sz w:val="22"/>
          <w:szCs w:val="22"/>
        </w:rPr>
        <w:t>obtain and record all relevant information about the client (or potential client) to adequately evidence the “Know Your Client” requirements</w:t>
      </w:r>
      <w:r w:rsidRPr="00C57AF2">
        <w:rPr>
          <w:rFonts w:ascii="Century Gothic" w:hAnsi="Century Gothic"/>
          <w:sz w:val="22"/>
          <w:szCs w:val="22"/>
        </w:rPr>
        <w:t>.</w:t>
      </w:r>
    </w:p>
    <w:p w14:paraId="4D68639C" w14:textId="77777777" w:rsidR="00B06BA1" w:rsidRPr="00C57AF2" w:rsidRDefault="00B06BA1" w:rsidP="00B06BA1">
      <w:pPr>
        <w:spacing w:line="360" w:lineRule="auto"/>
        <w:rPr>
          <w:rFonts w:ascii="Century Gothic" w:hAnsi="Century Gothic"/>
          <w:b/>
        </w:rPr>
      </w:pPr>
    </w:p>
    <w:p w14:paraId="38C2419F" w14:textId="77777777" w:rsidR="00B06BA1" w:rsidRPr="00C57AF2" w:rsidRDefault="00B06BA1" w:rsidP="00B06BA1">
      <w:pPr>
        <w:spacing w:line="360" w:lineRule="auto"/>
        <w:rPr>
          <w:rFonts w:ascii="Century Gothic" w:hAnsi="Century Gothic"/>
          <w:b/>
          <w:sz w:val="24"/>
          <w:szCs w:val="24"/>
        </w:rPr>
      </w:pPr>
      <w:r w:rsidRPr="00C57AF2">
        <w:rPr>
          <w:rFonts w:ascii="Century Gothic" w:hAnsi="Century Gothic"/>
          <w:b/>
          <w:sz w:val="24"/>
          <w:szCs w:val="24"/>
        </w:rPr>
        <w:t>Individuals who are required to carry out this procedure</w:t>
      </w:r>
    </w:p>
    <w:p w14:paraId="0F5C4476" w14:textId="77777777" w:rsidR="00B06BA1" w:rsidRPr="00C57AF2" w:rsidRDefault="00B06BA1" w:rsidP="00B06BA1">
      <w:pPr>
        <w:spacing w:line="360" w:lineRule="auto"/>
        <w:rPr>
          <w:rFonts w:ascii="Century Gothic" w:hAnsi="Century Gothic"/>
          <w:b/>
        </w:rPr>
      </w:pPr>
    </w:p>
    <w:p w14:paraId="61BB1238" w14:textId="31456F00" w:rsidR="00B06BA1" w:rsidRPr="00C57AF2" w:rsidRDefault="00B06BA1" w:rsidP="00B06BA1">
      <w:pPr>
        <w:spacing w:line="360" w:lineRule="auto"/>
        <w:rPr>
          <w:rFonts w:ascii="Century Gothic" w:hAnsi="Century Gothic"/>
          <w:sz w:val="22"/>
          <w:szCs w:val="22"/>
        </w:rPr>
      </w:pPr>
      <w:r w:rsidRPr="00C57AF2">
        <w:rPr>
          <w:rFonts w:ascii="Century Gothic" w:hAnsi="Century Gothic"/>
          <w:sz w:val="22"/>
          <w:szCs w:val="22"/>
        </w:rPr>
        <w:t xml:space="preserve">All </w:t>
      </w:r>
      <w:r w:rsidR="00E7051A" w:rsidRPr="00C57AF2">
        <w:rPr>
          <w:rFonts w:ascii="Century Gothic" w:hAnsi="Century Gothic"/>
          <w:sz w:val="22"/>
          <w:szCs w:val="22"/>
        </w:rPr>
        <w:t>advisers</w:t>
      </w:r>
    </w:p>
    <w:p w14:paraId="60B6E6C0" w14:textId="77777777" w:rsidR="00B06BA1" w:rsidRPr="00C57AF2" w:rsidRDefault="00B06BA1" w:rsidP="00B06BA1">
      <w:pPr>
        <w:spacing w:line="360" w:lineRule="auto"/>
        <w:rPr>
          <w:rFonts w:ascii="Century Gothic" w:hAnsi="Century Gothic"/>
        </w:rPr>
      </w:pPr>
    </w:p>
    <w:p w14:paraId="63BF4FFB" w14:textId="77777777" w:rsidR="00B06BA1" w:rsidRPr="00C57AF2" w:rsidRDefault="00B06BA1" w:rsidP="00B06BA1">
      <w:pPr>
        <w:spacing w:line="360" w:lineRule="auto"/>
        <w:rPr>
          <w:rFonts w:ascii="Century Gothic" w:hAnsi="Century Gothic"/>
          <w:sz w:val="24"/>
          <w:szCs w:val="24"/>
        </w:rPr>
      </w:pPr>
      <w:r w:rsidRPr="00C57AF2">
        <w:rPr>
          <w:rFonts w:ascii="Century Gothic" w:hAnsi="Century Gothic"/>
          <w:b/>
          <w:sz w:val="24"/>
          <w:szCs w:val="24"/>
        </w:rPr>
        <w:t>Individuals responsible for ensuring that this procedure is carried out</w:t>
      </w:r>
    </w:p>
    <w:p w14:paraId="3D6C302B" w14:textId="77777777" w:rsidR="00B06BA1" w:rsidRPr="00C57AF2" w:rsidRDefault="00B06BA1" w:rsidP="00B06BA1">
      <w:pPr>
        <w:spacing w:line="360" w:lineRule="auto"/>
        <w:rPr>
          <w:rFonts w:ascii="Century Gothic" w:hAnsi="Century Gothic"/>
        </w:rPr>
      </w:pPr>
    </w:p>
    <w:p w14:paraId="7A80AF3E" w14:textId="77777777" w:rsidR="00B06BA1" w:rsidRPr="00E7051A" w:rsidRDefault="00B06BA1" w:rsidP="00B06BA1">
      <w:pPr>
        <w:spacing w:line="360" w:lineRule="auto"/>
        <w:rPr>
          <w:rFonts w:ascii="Century Gothic" w:hAnsi="Century Gothic"/>
          <w:sz w:val="22"/>
          <w:szCs w:val="22"/>
        </w:rPr>
      </w:pPr>
      <w:r w:rsidRPr="00C57AF2">
        <w:rPr>
          <w:rFonts w:ascii="Century Gothic" w:hAnsi="Century Gothic"/>
          <w:sz w:val="22"/>
          <w:szCs w:val="22"/>
        </w:rPr>
        <w:t>SMF16</w:t>
      </w:r>
    </w:p>
    <w:p w14:paraId="35CFE49F" w14:textId="77777777" w:rsidR="00B06BA1" w:rsidRDefault="00B06BA1" w:rsidP="00B06BA1">
      <w:pPr>
        <w:spacing w:line="360" w:lineRule="auto"/>
        <w:rPr>
          <w:rFonts w:ascii="Century Gothic" w:hAnsi="Century Gothic"/>
        </w:rPr>
      </w:pPr>
    </w:p>
    <w:p w14:paraId="03826E6C" w14:textId="77777777" w:rsidR="00B06BA1" w:rsidRPr="00C57AF2" w:rsidRDefault="00B06BA1" w:rsidP="00B06BA1">
      <w:pPr>
        <w:spacing w:line="360" w:lineRule="auto"/>
        <w:rPr>
          <w:rFonts w:ascii="Century Gothic" w:hAnsi="Century Gothic"/>
          <w:b/>
          <w:sz w:val="24"/>
          <w:szCs w:val="24"/>
        </w:rPr>
      </w:pPr>
      <w:r w:rsidRPr="00C57AF2">
        <w:rPr>
          <w:rFonts w:ascii="Century Gothic" w:hAnsi="Century Gothic"/>
          <w:b/>
          <w:sz w:val="24"/>
          <w:szCs w:val="24"/>
        </w:rPr>
        <w:t>Circumstances under which procedure must be carried out</w:t>
      </w:r>
    </w:p>
    <w:p w14:paraId="3DD2E3BA" w14:textId="77777777" w:rsidR="00B06BA1" w:rsidRPr="00C57AF2" w:rsidRDefault="00B06BA1" w:rsidP="00B06BA1">
      <w:pPr>
        <w:spacing w:line="360" w:lineRule="auto"/>
        <w:rPr>
          <w:rFonts w:ascii="Century Gothic" w:hAnsi="Century Gothic"/>
        </w:rPr>
      </w:pPr>
    </w:p>
    <w:p w14:paraId="5E771CC7" w14:textId="0B8F80B9" w:rsidR="00B06BA1" w:rsidRPr="00C57AF2" w:rsidRDefault="00B06BA1" w:rsidP="00B06BA1">
      <w:pPr>
        <w:spacing w:line="360" w:lineRule="auto"/>
        <w:rPr>
          <w:rFonts w:ascii="Century Gothic" w:hAnsi="Century Gothic"/>
        </w:rPr>
      </w:pPr>
      <w:r w:rsidRPr="00C57AF2">
        <w:rPr>
          <w:rFonts w:ascii="Century Gothic" w:hAnsi="Century Gothic"/>
          <w:sz w:val="22"/>
          <w:szCs w:val="22"/>
        </w:rPr>
        <w:t xml:space="preserve">Whenever </w:t>
      </w:r>
      <w:r w:rsidR="00F24CE9">
        <w:rPr>
          <w:rFonts w:ascii="Century Gothic" w:hAnsi="Century Gothic"/>
          <w:sz w:val="22"/>
          <w:szCs w:val="22"/>
        </w:rPr>
        <w:t xml:space="preserve">a </w:t>
      </w:r>
      <w:r w:rsidRPr="00C57AF2">
        <w:rPr>
          <w:rFonts w:ascii="Century Gothic" w:hAnsi="Century Gothic"/>
          <w:sz w:val="22"/>
          <w:szCs w:val="22"/>
        </w:rPr>
        <w:t xml:space="preserve">new client </w:t>
      </w:r>
      <w:r w:rsidR="00F24CE9">
        <w:rPr>
          <w:rFonts w:ascii="Century Gothic" w:hAnsi="Century Gothic"/>
          <w:sz w:val="22"/>
          <w:szCs w:val="22"/>
        </w:rPr>
        <w:t xml:space="preserve">is </w:t>
      </w:r>
      <w:r w:rsidRPr="00C57AF2">
        <w:rPr>
          <w:rFonts w:ascii="Century Gothic" w:hAnsi="Century Gothic"/>
          <w:sz w:val="22"/>
          <w:szCs w:val="22"/>
        </w:rPr>
        <w:t>onboarded</w:t>
      </w:r>
      <w:r w:rsidR="00E7051A" w:rsidRPr="00C57AF2">
        <w:rPr>
          <w:rFonts w:ascii="Century Gothic" w:hAnsi="Century Gothic"/>
          <w:sz w:val="22"/>
          <w:szCs w:val="22"/>
        </w:rPr>
        <w:t xml:space="preserve"> and refreshed upon annual review</w:t>
      </w:r>
      <w:r w:rsidRPr="00C57AF2">
        <w:rPr>
          <w:rFonts w:ascii="Century Gothic" w:hAnsi="Century Gothic"/>
        </w:rPr>
        <w:t>.</w:t>
      </w:r>
    </w:p>
    <w:p w14:paraId="1A97DFB4" w14:textId="77777777" w:rsidR="00B06BA1" w:rsidRPr="00C57AF2" w:rsidRDefault="00B06BA1" w:rsidP="00B06BA1">
      <w:pPr>
        <w:spacing w:line="360" w:lineRule="auto"/>
        <w:rPr>
          <w:rFonts w:ascii="Century Gothic" w:hAnsi="Century Gothic"/>
        </w:rPr>
      </w:pPr>
    </w:p>
    <w:p w14:paraId="4F6DB4F6" w14:textId="77777777" w:rsidR="00B06BA1" w:rsidRPr="00C57AF2" w:rsidRDefault="00B06BA1" w:rsidP="00B06BA1">
      <w:pPr>
        <w:spacing w:line="360" w:lineRule="auto"/>
        <w:rPr>
          <w:rFonts w:ascii="Century Gothic" w:hAnsi="Century Gothic"/>
          <w:b/>
          <w:sz w:val="24"/>
          <w:szCs w:val="24"/>
        </w:rPr>
      </w:pPr>
      <w:r w:rsidRPr="00C57AF2">
        <w:rPr>
          <w:rFonts w:ascii="Century Gothic" w:hAnsi="Century Gothic"/>
          <w:b/>
          <w:sz w:val="24"/>
          <w:szCs w:val="24"/>
        </w:rPr>
        <w:t>Arrangements for monitoring</w:t>
      </w:r>
    </w:p>
    <w:p w14:paraId="3EC42087" w14:textId="77777777" w:rsidR="00B06BA1" w:rsidRPr="00C57AF2" w:rsidRDefault="00B06BA1" w:rsidP="00B06BA1">
      <w:pPr>
        <w:spacing w:line="360" w:lineRule="auto"/>
        <w:rPr>
          <w:rFonts w:ascii="Century Gothic" w:hAnsi="Century Gothic"/>
        </w:rPr>
      </w:pPr>
    </w:p>
    <w:p w14:paraId="0520A8BF" w14:textId="1A2ABD88" w:rsidR="00B06BA1" w:rsidRPr="00F31182" w:rsidRDefault="00E7051A" w:rsidP="00B06BA1">
      <w:pPr>
        <w:spacing w:after="100" w:afterAutospacing="1" w:line="360" w:lineRule="auto"/>
        <w:rPr>
          <w:rFonts w:ascii="Century Gothic" w:hAnsi="Century Gothic" w:cs="Arial"/>
        </w:rPr>
      </w:pPr>
      <w:r w:rsidRPr="00C57AF2">
        <w:rPr>
          <w:rFonts w:ascii="Century Gothic" w:hAnsi="Century Gothic" w:cs="Arial"/>
          <w:sz w:val="22"/>
          <w:szCs w:val="22"/>
        </w:rPr>
        <w:t>Checklist for new client/new business or annual review</w:t>
      </w:r>
      <w:r w:rsidR="00B06BA1" w:rsidRPr="00C57AF2">
        <w:rPr>
          <w:rFonts w:ascii="Century Gothic" w:hAnsi="Century Gothic" w:cs="Arial"/>
        </w:rPr>
        <w:t>.</w:t>
      </w:r>
    </w:p>
    <w:p w14:paraId="2780FBAF" w14:textId="722D9E0E" w:rsidR="00B06BA1" w:rsidRDefault="00B06BA1" w:rsidP="005A5D90"/>
    <w:p w14:paraId="5B15801C" w14:textId="4BDCCE0F" w:rsidR="00B06BA1" w:rsidRDefault="00B06BA1" w:rsidP="005A5D90"/>
    <w:p w14:paraId="70D9E193" w14:textId="23D442E3" w:rsidR="00B06BA1" w:rsidRDefault="00B06BA1" w:rsidP="005A5D90"/>
    <w:p w14:paraId="2116C56D" w14:textId="05C77208" w:rsidR="00B06BA1" w:rsidRDefault="00B06BA1" w:rsidP="005A5D90"/>
    <w:p w14:paraId="4F6E52E4" w14:textId="19626C60" w:rsidR="00B06BA1" w:rsidRDefault="00B06BA1" w:rsidP="005A5D90"/>
    <w:p w14:paraId="6FE456B2" w14:textId="3D71531E" w:rsidR="00B06BA1" w:rsidRDefault="00B06BA1" w:rsidP="005A5D90"/>
    <w:p w14:paraId="3F8E8BBA" w14:textId="1C3A82BD" w:rsidR="00B06BA1" w:rsidRDefault="00B06BA1" w:rsidP="005A5D90"/>
    <w:p w14:paraId="0BB63E0B" w14:textId="17580E9C" w:rsidR="00B06BA1" w:rsidRDefault="00B06BA1" w:rsidP="005A5D90"/>
    <w:p w14:paraId="283531F1" w14:textId="0477536F" w:rsidR="00B06BA1" w:rsidRDefault="00B06BA1" w:rsidP="005A5D90"/>
    <w:p w14:paraId="70C88018" w14:textId="35B25C45" w:rsidR="00B06BA1" w:rsidRDefault="00B06BA1" w:rsidP="005A5D90"/>
    <w:p w14:paraId="168A853B" w14:textId="327C8C0F" w:rsidR="00B06BA1" w:rsidRDefault="00B06BA1" w:rsidP="005A5D90"/>
    <w:p w14:paraId="6F15E780" w14:textId="77777777" w:rsidR="00B06BA1" w:rsidRDefault="00B06BA1" w:rsidP="005A5D90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90"/>
      </w:tblGrid>
      <w:tr w:rsidR="00DC540C" w:rsidRPr="005A5D90" w14:paraId="008BC488" w14:textId="77777777" w:rsidTr="00DC540C">
        <w:tc>
          <w:tcPr>
            <w:tcW w:w="5000" w:type="pct"/>
          </w:tcPr>
          <w:bookmarkEnd w:id="0"/>
          <w:p w14:paraId="0841DC1D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lastRenderedPageBreak/>
              <w:t>The fact find discussion should be tailored to the client’s requirements and the agreed objectives of the meeting. Factors that may affect the client’s objectives may include:</w:t>
            </w:r>
          </w:p>
          <w:p w14:paraId="61A5FCBB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  <w:p w14:paraId="37DD749D" w14:textId="77777777" w:rsidR="00DC540C" w:rsidRPr="005A5D90" w:rsidRDefault="00DC540C" w:rsidP="009D12A6">
            <w:pPr>
              <w:numPr>
                <w:ilvl w:val="0"/>
                <w:numId w:val="1"/>
              </w:num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Their personal and financial circumstances.</w:t>
            </w:r>
          </w:p>
          <w:p w14:paraId="45CF8D57" w14:textId="77777777" w:rsidR="00DC540C" w:rsidRPr="005A5D90" w:rsidRDefault="00DC540C" w:rsidP="009D12A6">
            <w:pPr>
              <w:numPr>
                <w:ilvl w:val="0"/>
                <w:numId w:val="1"/>
              </w:num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Details of existing assets and liabilities</w:t>
            </w:r>
          </w:p>
          <w:p w14:paraId="466E286F" w14:textId="77777777" w:rsidR="00DC540C" w:rsidRPr="005A5D90" w:rsidRDefault="00DC540C" w:rsidP="009D12A6">
            <w:pPr>
              <w:numPr>
                <w:ilvl w:val="0"/>
                <w:numId w:val="1"/>
              </w:num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Affordability:</w:t>
            </w:r>
          </w:p>
          <w:p w14:paraId="0B11FE66" w14:textId="77777777" w:rsidR="00DC540C" w:rsidRPr="005A5D90" w:rsidRDefault="00DC540C" w:rsidP="009D12A6">
            <w:pPr>
              <w:numPr>
                <w:ilvl w:val="1"/>
                <w:numId w:val="2"/>
              </w:num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income and expenditure, other resources available and any likely changes</w:t>
            </w:r>
          </w:p>
          <w:p w14:paraId="4C593AE3" w14:textId="77777777" w:rsidR="00DC540C" w:rsidRPr="005A5D90" w:rsidRDefault="00DC540C" w:rsidP="009D12A6">
            <w:pPr>
              <w:numPr>
                <w:ilvl w:val="1"/>
                <w:numId w:val="2"/>
              </w:num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contingency funds needed</w:t>
            </w:r>
          </w:p>
          <w:p w14:paraId="1634FA46" w14:textId="77777777" w:rsidR="00DC540C" w:rsidRPr="005A5D90" w:rsidRDefault="00DC540C" w:rsidP="009D12A6">
            <w:pPr>
              <w:numPr>
                <w:ilvl w:val="1"/>
                <w:numId w:val="2"/>
              </w:num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 xml:space="preserve">budget (i.e. how much discretionary spend?). </w:t>
            </w:r>
          </w:p>
          <w:p w14:paraId="097200D0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  <w:p w14:paraId="7595D392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Objectives should be set in financial planning terms (e.g. target / required income levels, event planning, inter</w:t>
            </w:r>
            <w:r w:rsidR="002375ED" w:rsidRPr="005A5D90">
              <w:rPr>
                <w:rFonts w:ascii="Century Gothic" w:hAnsi="Century Gothic"/>
                <w:sz w:val="22"/>
                <w:szCs w:val="22"/>
              </w:rPr>
              <w:t>-</w:t>
            </w:r>
            <w:r w:rsidRPr="005A5D90">
              <w:rPr>
                <w:rFonts w:ascii="Century Gothic" w:hAnsi="Century Gothic"/>
                <w:sz w:val="22"/>
                <w:szCs w:val="22"/>
              </w:rPr>
              <w:t>generational asset devolution etc). As far as possible avoid objectives such as policy consolidation, re-engineering of asset allocations, although these will inevitably become a consequence of the primary objectives.</w:t>
            </w:r>
          </w:p>
          <w:p w14:paraId="0FE28818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DC540C" w:rsidRPr="005A5D90" w14:paraId="04A4C4FC" w14:textId="77777777" w:rsidTr="00DC540C">
        <w:tc>
          <w:tcPr>
            <w:tcW w:w="5000" w:type="pct"/>
          </w:tcPr>
          <w:p w14:paraId="0CFF57A5" w14:textId="7432376C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 xml:space="preserve">Explain and discuss with the client his/her investment risk profile, taking into account attitude, capacity </w:t>
            </w:r>
            <w:r w:rsidR="00E7051A">
              <w:rPr>
                <w:rFonts w:ascii="Century Gothic" w:hAnsi="Century Gothic"/>
                <w:sz w:val="22"/>
                <w:szCs w:val="22"/>
              </w:rPr>
              <w:t xml:space="preserve">for loss </w:t>
            </w:r>
            <w:r w:rsidRPr="005A5D90">
              <w:rPr>
                <w:rFonts w:ascii="Century Gothic" w:hAnsi="Century Gothic"/>
                <w:sz w:val="22"/>
                <w:szCs w:val="22"/>
              </w:rPr>
              <w:t>and need</w:t>
            </w:r>
            <w:r w:rsidR="00F24CE9">
              <w:rPr>
                <w:rFonts w:ascii="Century Gothic" w:hAnsi="Century Gothic"/>
                <w:sz w:val="22"/>
                <w:szCs w:val="22"/>
              </w:rPr>
              <w:t xml:space="preserve"> </w:t>
            </w:r>
            <w:r w:rsidR="00F24CE9">
              <w:rPr>
                <w:sz w:val="22"/>
                <w:szCs w:val="22"/>
              </w:rPr>
              <w:t>to take risk</w:t>
            </w:r>
            <w:r w:rsidRPr="005A5D90">
              <w:rPr>
                <w:rFonts w:ascii="Century Gothic" w:hAnsi="Century Gothic"/>
                <w:sz w:val="22"/>
                <w:szCs w:val="22"/>
              </w:rPr>
              <w:t xml:space="preserve">. For joint clients, ascertain their individual attitudes and summarise to come up with an agreed joint position. Depending on the availability of data, an </w:t>
            </w:r>
            <w:r w:rsidR="00F24CE9" w:rsidRPr="005A5D90">
              <w:rPr>
                <w:rFonts w:ascii="Century Gothic" w:hAnsi="Century Gothic"/>
                <w:sz w:val="22"/>
                <w:szCs w:val="22"/>
              </w:rPr>
              <w:t>in-depth</w:t>
            </w:r>
            <w:r w:rsidRPr="005A5D90">
              <w:rPr>
                <w:rFonts w:ascii="Century Gothic" w:hAnsi="Century Gothic"/>
                <w:sz w:val="22"/>
                <w:szCs w:val="22"/>
              </w:rPr>
              <w:t xml:space="preserve"> analysis may have to take place later in the sales process, but discussions should start here</w:t>
            </w:r>
            <w:r w:rsidR="005A5D90">
              <w:rPr>
                <w:rFonts w:ascii="Century Gothic" w:hAnsi="Century Gothic"/>
                <w:sz w:val="22"/>
                <w:szCs w:val="22"/>
              </w:rPr>
              <w:t>.</w:t>
            </w:r>
          </w:p>
          <w:p w14:paraId="3AD21E4C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  <w:p w14:paraId="29E12848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 xml:space="preserve">Use the following key definitions to help the client identify what proportion of the total funds available they are prepared to risk; what level of risk they are prepared to take; how long they want to invest for; what access they need; what they want from the money – growth or income/both. </w:t>
            </w:r>
          </w:p>
          <w:p w14:paraId="694E872D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DC540C" w:rsidRPr="005A5D90" w14:paraId="3F16006E" w14:textId="77777777" w:rsidTr="00DC540C">
        <w:tc>
          <w:tcPr>
            <w:tcW w:w="5000" w:type="pct"/>
          </w:tcPr>
          <w:p w14:paraId="40259FC9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Agree with the client that subsequent contact may be made by telephone to clarify any additional information that is needed when the analysis and research is being carried out.</w:t>
            </w:r>
          </w:p>
          <w:p w14:paraId="7E6FAA3F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  <w:p w14:paraId="1CE336FD" w14:textId="45851E73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lastRenderedPageBreak/>
              <w:t>If a client declines to provide any relevant personal or financial information</w:t>
            </w:r>
            <w:r w:rsidR="00F24CE9">
              <w:rPr>
                <w:rFonts w:ascii="Century Gothic" w:hAnsi="Century Gothic"/>
                <w:sz w:val="22"/>
                <w:szCs w:val="22"/>
              </w:rPr>
              <w:t>,</w:t>
            </w:r>
            <w:r w:rsidRPr="005A5D90">
              <w:rPr>
                <w:rFonts w:ascii="Century Gothic" w:hAnsi="Century Gothic"/>
                <w:sz w:val="22"/>
                <w:szCs w:val="22"/>
              </w:rPr>
              <w:t xml:space="preserve"> you should explain that the lack of information may negatively affect the advice that you give.</w:t>
            </w:r>
          </w:p>
          <w:p w14:paraId="4315EE6F" w14:textId="77777777" w:rsidR="005A5D90" w:rsidRDefault="005A5D90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  <w:p w14:paraId="3869071E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 xml:space="preserve">Use a combination of full fact find questionnaire, risk profiler and meeting notes to record the above data. All notes and paper fact finds should be legible and dated, and stored </w:t>
            </w:r>
            <w:r w:rsidR="00965057" w:rsidRPr="005A5D90">
              <w:rPr>
                <w:rFonts w:ascii="Century Gothic" w:hAnsi="Century Gothic"/>
                <w:sz w:val="22"/>
                <w:szCs w:val="22"/>
              </w:rPr>
              <w:t>e</w:t>
            </w:r>
            <w:r w:rsidRPr="005A5D90">
              <w:rPr>
                <w:rFonts w:ascii="Century Gothic" w:hAnsi="Century Gothic"/>
                <w:sz w:val="22"/>
                <w:szCs w:val="22"/>
              </w:rPr>
              <w:t>lectronic</w:t>
            </w:r>
            <w:r w:rsidR="00965057" w:rsidRPr="005A5D90">
              <w:rPr>
                <w:rFonts w:ascii="Century Gothic" w:hAnsi="Century Gothic"/>
                <w:sz w:val="22"/>
                <w:szCs w:val="22"/>
              </w:rPr>
              <w:t>ally on the client files</w:t>
            </w:r>
            <w:r w:rsidRPr="005A5D90">
              <w:rPr>
                <w:rFonts w:ascii="Century Gothic" w:hAnsi="Century Gothic"/>
                <w:sz w:val="22"/>
                <w:szCs w:val="22"/>
              </w:rPr>
              <w:t>.</w:t>
            </w:r>
          </w:p>
          <w:p w14:paraId="3042E77C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  <w:p w14:paraId="11B754DE" w14:textId="13A58509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 xml:space="preserve">All notes should be </w:t>
            </w:r>
            <w:r w:rsidR="00F24CE9">
              <w:rPr>
                <w:rFonts w:ascii="Century Gothic" w:hAnsi="Century Gothic"/>
                <w:sz w:val="22"/>
                <w:szCs w:val="22"/>
              </w:rPr>
              <w:t>m</w:t>
            </w:r>
            <w:r w:rsidR="00F24CE9">
              <w:rPr>
                <w:sz w:val="22"/>
                <w:szCs w:val="22"/>
              </w:rPr>
              <w:t>ade</w:t>
            </w:r>
            <w:r w:rsidRPr="005A5D90">
              <w:rPr>
                <w:rFonts w:ascii="Century Gothic" w:hAnsi="Century Gothic"/>
                <w:sz w:val="22"/>
                <w:szCs w:val="22"/>
              </w:rPr>
              <w:t xml:space="preserve"> on standard document</w:t>
            </w:r>
            <w:r w:rsidR="00965057" w:rsidRPr="005A5D90">
              <w:rPr>
                <w:rFonts w:ascii="Century Gothic" w:hAnsi="Century Gothic"/>
                <w:sz w:val="22"/>
                <w:szCs w:val="22"/>
              </w:rPr>
              <w:t>s</w:t>
            </w:r>
            <w:r w:rsidRPr="005A5D90">
              <w:rPr>
                <w:rFonts w:ascii="Century Gothic" w:hAnsi="Century Gothic"/>
                <w:sz w:val="22"/>
                <w:szCs w:val="22"/>
              </w:rPr>
              <w:t>,</w:t>
            </w:r>
            <w:r w:rsidR="00965057" w:rsidRPr="005A5D90">
              <w:rPr>
                <w:rFonts w:ascii="Century Gothic" w:hAnsi="Century Gothic"/>
                <w:sz w:val="22"/>
                <w:szCs w:val="22"/>
              </w:rPr>
              <w:t xml:space="preserve"> where possible,</w:t>
            </w:r>
            <w:r w:rsidRPr="005A5D90">
              <w:rPr>
                <w:rFonts w:ascii="Century Gothic" w:hAnsi="Century Gothic"/>
                <w:sz w:val="22"/>
                <w:szCs w:val="22"/>
              </w:rPr>
              <w:t xml:space="preserve"> for consistency.</w:t>
            </w:r>
          </w:p>
          <w:p w14:paraId="413F93CD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DC540C" w:rsidRPr="005A5D90" w14:paraId="15F6A84D" w14:textId="77777777" w:rsidTr="00DC540C">
        <w:tc>
          <w:tcPr>
            <w:tcW w:w="5000" w:type="pct"/>
          </w:tcPr>
          <w:p w14:paraId="3A5A4183" w14:textId="77777777" w:rsidR="00DC540C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lastRenderedPageBreak/>
              <w:t>If the client has current holdings that are to be considered as part of the advice, obtain signed authority from the client to get up-to-date information from the provider.</w:t>
            </w:r>
          </w:p>
          <w:p w14:paraId="4A1B5773" w14:textId="77777777" w:rsidR="009D12A6" w:rsidRPr="005A5D90" w:rsidRDefault="009D12A6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DC540C" w:rsidRPr="005A5D90" w14:paraId="58E171E7" w14:textId="77777777" w:rsidTr="00DC540C">
        <w:tc>
          <w:tcPr>
            <w:tcW w:w="5000" w:type="pct"/>
          </w:tcPr>
          <w:p w14:paraId="0C4A5FD4" w14:textId="2A643D8B" w:rsidR="00E7051A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 xml:space="preserve">The adviser (or paraplanner if directed by the adviser) should add the fact find information to the client record on the </w:t>
            </w:r>
            <w:r w:rsidR="00E7051A" w:rsidRPr="005A5D90">
              <w:rPr>
                <w:rFonts w:ascii="Century Gothic" w:hAnsi="Century Gothic"/>
                <w:sz w:val="22"/>
                <w:szCs w:val="22"/>
              </w:rPr>
              <w:t>back-office</w:t>
            </w:r>
            <w:r w:rsidR="00965057" w:rsidRPr="005A5D90">
              <w:rPr>
                <w:rFonts w:ascii="Century Gothic" w:hAnsi="Century Gothic"/>
                <w:sz w:val="22"/>
                <w:szCs w:val="22"/>
              </w:rPr>
              <w:t xml:space="preserve"> system</w:t>
            </w:r>
            <w:r w:rsidRPr="005A5D90">
              <w:rPr>
                <w:rFonts w:ascii="Century Gothic" w:hAnsi="Century Gothic"/>
                <w:sz w:val="22"/>
                <w:szCs w:val="22"/>
              </w:rPr>
              <w:t xml:space="preserve">.  </w:t>
            </w:r>
          </w:p>
          <w:p w14:paraId="02517173" w14:textId="77777777" w:rsidR="00E7051A" w:rsidRDefault="00E7051A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  <w:p w14:paraId="32A35D6D" w14:textId="1C4AF2CD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Begin the completion of the compliance checklist.</w:t>
            </w:r>
          </w:p>
          <w:p w14:paraId="4043F511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  <w:p w14:paraId="0A1D582F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If the client is paying on a time costed basis, set a fee rate and time log running.</w:t>
            </w:r>
          </w:p>
          <w:p w14:paraId="22CCAFBC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  <w:p w14:paraId="217E7CAA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 xml:space="preserve">Note the date of next meeting (if arranged), </w:t>
            </w:r>
            <w:r w:rsidR="00965057" w:rsidRPr="005A5D90">
              <w:rPr>
                <w:rFonts w:ascii="Century Gothic" w:hAnsi="Century Gothic"/>
                <w:sz w:val="22"/>
                <w:szCs w:val="22"/>
              </w:rPr>
              <w:t xml:space="preserve">and </w:t>
            </w:r>
            <w:r w:rsidRPr="005A5D90">
              <w:rPr>
                <w:rFonts w:ascii="Century Gothic" w:hAnsi="Century Gothic"/>
                <w:sz w:val="22"/>
                <w:szCs w:val="22"/>
              </w:rPr>
              <w:t xml:space="preserve">diarise. </w:t>
            </w:r>
          </w:p>
          <w:p w14:paraId="0C815689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DC540C" w:rsidRPr="005A5D90" w14:paraId="6BAD06C5" w14:textId="77777777" w:rsidTr="00DC540C">
        <w:tc>
          <w:tcPr>
            <w:tcW w:w="5000" w:type="pct"/>
          </w:tcPr>
          <w:p w14:paraId="5E1A4CBB" w14:textId="42371BD4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It is a requirement</w:t>
            </w:r>
            <w:r w:rsidR="00E7051A">
              <w:rPr>
                <w:rFonts w:ascii="Century Gothic" w:hAnsi="Century Gothic"/>
                <w:sz w:val="22"/>
                <w:szCs w:val="22"/>
              </w:rPr>
              <w:t>,</w:t>
            </w:r>
            <w:r w:rsidRPr="005A5D90">
              <w:rPr>
                <w:rFonts w:ascii="Century Gothic" w:hAnsi="Century Gothic"/>
                <w:sz w:val="22"/>
                <w:szCs w:val="22"/>
              </w:rPr>
              <w:t xml:space="preserve"> as a financial planning firm</w:t>
            </w:r>
            <w:r w:rsidR="00E7051A">
              <w:rPr>
                <w:rFonts w:ascii="Century Gothic" w:hAnsi="Century Gothic"/>
                <w:sz w:val="22"/>
                <w:szCs w:val="22"/>
              </w:rPr>
              <w:t>,</w:t>
            </w:r>
            <w:r w:rsidRPr="005A5D90">
              <w:rPr>
                <w:rFonts w:ascii="Century Gothic" w:hAnsi="Century Gothic"/>
                <w:sz w:val="22"/>
                <w:szCs w:val="22"/>
              </w:rPr>
              <w:t xml:space="preserve"> that advisers deal with ALL aspects of a client’s needs over the period of the relationship. These intentions should </w:t>
            </w:r>
            <w:r w:rsidR="005A5D90">
              <w:rPr>
                <w:rFonts w:ascii="Century Gothic" w:hAnsi="Century Gothic"/>
                <w:sz w:val="22"/>
                <w:szCs w:val="22"/>
              </w:rPr>
              <w:t xml:space="preserve">be </w:t>
            </w:r>
            <w:r w:rsidRPr="005A5D90">
              <w:rPr>
                <w:rFonts w:ascii="Century Gothic" w:hAnsi="Century Gothic"/>
                <w:sz w:val="22"/>
                <w:szCs w:val="22"/>
              </w:rPr>
              <w:t>made clear to clients at the outset of the relationship and should be set out in the engagement letter.</w:t>
            </w:r>
          </w:p>
          <w:p w14:paraId="31FE9314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  <w:p w14:paraId="0E5D2462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That said it is recognised that this holistic goal is most often not possible at once, but takes place over a number of periods, with focussed advice taking place discretely, dealing with different aspects of the holistic picture.</w:t>
            </w:r>
          </w:p>
          <w:p w14:paraId="26498D55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  <w:p w14:paraId="6EBFC586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lastRenderedPageBreak/>
              <w:t>Strategically we would expect the following areas to be covered and re-visited as required;</w:t>
            </w:r>
          </w:p>
          <w:p w14:paraId="4E09A91A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  <w:p w14:paraId="63A93B5C" w14:textId="77777777" w:rsidR="00DC540C" w:rsidRPr="005A5D90" w:rsidRDefault="00DC540C" w:rsidP="009D12A6">
            <w:pPr>
              <w:pStyle w:val="ListParagraph"/>
              <w:numPr>
                <w:ilvl w:val="0"/>
                <w:numId w:val="5"/>
              </w:num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Retirement planning</w:t>
            </w:r>
          </w:p>
          <w:p w14:paraId="6E572E5B" w14:textId="77777777" w:rsidR="00DC540C" w:rsidRPr="005A5D90" w:rsidRDefault="00DC540C" w:rsidP="009D12A6">
            <w:pPr>
              <w:pStyle w:val="ListParagraph"/>
              <w:numPr>
                <w:ilvl w:val="0"/>
                <w:numId w:val="5"/>
              </w:num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Cash flow planning</w:t>
            </w:r>
          </w:p>
          <w:p w14:paraId="219A5584" w14:textId="77777777" w:rsidR="00DC540C" w:rsidRPr="005A5D90" w:rsidRDefault="00DC540C" w:rsidP="009D12A6">
            <w:pPr>
              <w:pStyle w:val="ListParagraph"/>
              <w:numPr>
                <w:ilvl w:val="0"/>
                <w:numId w:val="5"/>
              </w:num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Tax planning</w:t>
            </w:r>
          </w:p>
          <w:p w14:paraId="38CF778E" w14:textId="77777777" w:rsidR="00DC540C" w:rsidRPr="005A5D90" w:rsidRDefault="00DC540C" w:rsidP="009D12A6">
            <w:pPr>
              <w:pStyle w:val="ListParagraph"/>
              <w:numPr>
                <w:ilvl w:val="0"/>
                <w:numId w:val="5"/>
              </w:num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Inter</w:t>
            </w:r>
            <w:r w:rsidR="00965057" w:rsidRPr="005A5D90">
              <w:rPr>
                <w:rFonts w:ascii="Century Gothic" w:hAnsi="Century Gothic"/>
                <w:sz w:val="22"/>
                <w:szCs w:val="22"/>
              </w:rPr>
              <w:t>-</w:t>
            </w:r>
            <w:r w:rsidRPr="005A5D90">
              <w:rPr>
                <w:rFonts w:ascii="Century Gothic" w:hAnsi="Century Gothic"/>
                <w:sz w:val="22"/>
                <w:szCs w:val="22"/>
              </w:rPr>
              <w:t>generational planning</w:t>
            </w:r>
          </w:p>
          <w:p w14:paraId="0A2A4AD2" w14:textId="77777777" w:rsidR="00DC540C" w:rsidRPr="005A5D90" w:rsidRDefault="00DC540C" w:rsidP="009D12A6">
            <w:pPr>
              <w:pStyle w:val="ListParagraph"/>
              <w:numPr>
                <w:ilvl w:val="0"/>
                <w:numId w:val="5"/>
              </w:num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Investment planning (a subset of the above)</w:t>
            </w:r>
          </w:p>
          <w:p w14:paraId="138511AA" w14:textId="77777777" w:rsidR="00DC540C" w:rsidRPr="005A5D90" w:rsidRDefault="00DC540C" w:rsidP="009D12A6">
            <w:pPr>
              <w:pStyle w:val="ListParagraph"/>
              <w:numPr>
                <w:ilvl w:val="0"/>
                <w:numId w:val="5"/>
              </w:num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Protection planning</w:t>
            </w:r>
          </w:p>
          <w:p w14:paraId="73036326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  <w:p w14:paraId="63FF9214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  <w:r w:rsidRPr="005A5D90">
              <w:rPr>
                <w:rFonts w:ascii="Century Gothic" w:hAnsi="Century Gothic"/>
                <w:sz w:val="22"/>
                <w:szCs w:val="22"/>
              </w:rPr>
              <w:t>The client file should retain a control log of each of these planning areas, what has been done, and what is to be done.</w:t>
            </w:r>
          </w:p>
          <w:p w14:paraId="5E93EB0C" w14:textId="77777777" w:rsidR="00DC540C" w:rsidRPr="005A5D90" w:rsidRDefault="00DC540C" w:rsidP="009D12A6">
            <w:pPr>
              <w:spacing w:line="360" w:lineRule="auto"/>
              <w:rPr>
                <w:rFonts w:ascii="Century Gothic" w:hAnsi="Century Gothic"/>
                <w:sz w:val="22"/>
                <w:szCs w:val="22"/>
              </w:rPr>
            </w:pPr>
          </w:p>
        </w:tc>
      </w:tr>
    </w:tbl>
    <w:p w14:paraId="270526FA" w14:textId="77777777" w:rsidR="00AA22CB" w:rsidRPr="005A5D90" w:rsidRDefault="00AA22CB">
      <w:pPr>
        <w:rPr>
          <w:rFonts w:ascii="Century Gothic" w:hAnsi="Century Gothic"/>
          <w:sz w:val="22"/>
          <w:szCs w:val="22"/>
        </w:rPr>
      </w:pPr>
    </w:p>
    <w:sectPr w:rsidR="00AA22CB" w:rsidRPr="005A5D90" w:rsidSect="00AF68D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40" w:right="1800" w:bottom="1440" w:left="180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45C3D6" w14:textId="77777777" w:rsidR="00AF68D2" w:rsidRDefault="00AF68D2" w:rsidP="005A5D90">
      <w:r>
        <w:separator/>
      </w:r>
    </w:p>
  </w:endnote>
  <w:endnote w:type="continuationSeparator" w:id="0">
    <w:p w14:paraId="51C19FA2" w14:textId="77777777" w:rsidR="00AF68D2" w:rsidRDefault="00AF68D2" w:rsidP="005A5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–¿U'C0‘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12141C" w14:textId="77777777" w:rsidR="0074322B" w:rsidRDefault="0074322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668FE9" w14:textId="77777777" w:rsidR="00FD3A6A" w:rsidRDefault="00FD3A6A" w:rsidP="00FD3A6A">
    <w:pPr>
      <w:pStyle w:val="Footer"/>
      <w:ind w:right="-1264"/>
      <w:jc w:val="both"/>
      <w:rPr>
        <w:rStyle w:val="PageNumber"/>
        <w:rFonts w:ascii="Century Gothic" w:hAnsi="Century Gothic"/>
      </w:rPr>
    </w:pPr>
    <w:r>
      <w:rPr>
        <w:rStyle w:val="PageNumber"/>
        <w:rFonts w:ascii="Century Gothic" w:hAnsi="Century Gothic"/>
      </w:rPr>
      <w:t>Essentials:</w:t>
    </w:r>
    <w:r>
      <w:rPr>
        <w:rStyle w:val="PageNumber"/>
        <w:rFonts w:ascii="Century Gothic" w:hAnsi="Century Gothic"/>
      </w:rPr>
      <w:tab/>
    </w:r>
    <w:r>
      <w:rPr>
        <w:rStyle w:val="PageNumber"/>
        <w:rFonts w:ascii="Century Gothic" w:hAnsi="Century Gothic"/>
      </w:rPr>
      <w:tab/>
    </w:r>
  </w:p>
  <w:p w14:paraId="34F852BB" w14:textId="525BC09F" w:rsidR="00C70576" w:rsidRPr="00FD3A6A" w:rsidRDefault="00FD3A6A" w:rsidP="00FD3A6A">
    <w:pPr>
      <w:pStyle w:val="Footer"/>
      <w:ind w:right="-1264"/>
      <w:jc w:val="both"/>
      <w:rPr>
        <w:rFonts w:ascii="Century Gothic" w:hAnsi="Century Gothic"/>
      </w:rPr>
    </w:pPr>
    <w:r>
      <w:rPr>
        <w:rStyle w:val="PageNumber"/>
        <w:rFonts w:ascii="Century Gothic" w:hAnsi="Century Gothic"/>
      </w:rPr>
      <w:t>ESS31102023 Fact Finding procedures</w:t>
    </w:r>
    <w:r w:rsidRPr="00970E1B">
      <w:rPr>
        <w:rStyle w:val="PageNumber"/>
        <w:rFonts w:ascii="Century Gothic" w:hAnsi="Century Gothic"/>
      </w:rPr>
      <w:t xml:space="preserve"> </w:t>
    </w:r>
    <w:r>
      <w:rPr>
        <w:rStyle w:val="PageNumber"/>
        <w:rFonts w:ascii="Century Gothic" w:hAnsi="Century Gothic"/>
      </w:rPr>
      <w:tab/>
    </w:r>
    <w:r>
      <w:rPr>
        <w:rStyle w:val="PageNumber"/>
        <w:rFonts w:ascii="Century Gothic" w:hAnsi="Century Gothic"/>
      </w:rPr>
      <w:tab/>
    </w:r>
    <w:r w:rsidRPr="00FF2CAF">
      <w:rPr>
        <w:rStyle w:val="PageNumber"/>
        <w:rFonts w:ascii="Century Gothic" w:hAnsi="Century Gothic"/>
      </w:rPr>
      <w:t xml:space="preserve">Page </w:t>
    </w:r>
    <w:r w:rsidRPr="00FF2CAF">
      <w:rPr>
        <w:rStyle w:val="PageNumber"/>
        <w:rFonts w:ascii="Century Gothic" w:hAnsi="Century Gothic"/>
      </w:rPr>
      <w:fldChar w:fldCharType="begin"/>
    </w:r>
    <w:r w:rsidRPr="00FF2CAF">
      <w:rPr>
        <w:rStyle w:val="PageNumber"/>
        <w:rFonts w:ascii="Century Gothic" w:hAnsi="Century Gothic"/>
      </w:rPr>
      <w:instrText xml:space="preserve"> PAGE </w:instrText>
    </w:r>
    <w:r w:rsidRPr="00FF2CAF">
      <w:rPr>
        <w:rStyle w:val="PageNumber"/>
        <w:rFonts w:ascii="Century Gothic" w:hAnsi="Century Gothic"/>
      </w:rPr>
      <w:fldChar w:fldCharType="separate"/>
    </w:r>
    <w:r>
      <w:rPr>
        <w:rStyle w:val="PageNumber"/>
        <w:rFonts w:ascii="Century Gothic" w:hAnsi="Century Gothic"/>
      </w:rPr>
      <w:t>1</w:t>
    </w:r>
    <w:r w:rsidRPr="00FF2CAF">
      <w:rPr>
        <w:rStyle w:val="PageNumber"/>
        <w:rFonts w:ascii="Century Gothic" w:hAnsi="Century Gothic"/>
      </w:rPr>
      <w:fldChar w:fldCharType="end"/>
    </w:r>
    <w:r w:rsidRPr="00FF2CAF">
      <w:rPr>
        <w:rStyle w:val="PageNumber"/>
        <w:rFonts w:ascii="Century Gothic" w:hAnsi="Century Gothic"/>
      </w:rPr>
      <w:t xml:space="preserve"> of </w:t>
    </w:r>
    <w:r w:rsidRPr="00FF2CAF">
      <w:rPr>
        <w:rStyle w:val="PageNumber"/>
        <w:rFonts w:ascii="Century Gothic" w:hAnsi="Century Gothic"/>
      </w:rPr>
      <w:fldChar w:fldCharType="begin"/>
    </w:r>
    <w:r w:rsidRPr="00FF2CAF">
      <w:rPr>
        <w:rStyle w:val="PageNumber"/>
        <w:rFonts w:ascii="Century Gothic" w:hAnsi="Century Gothic"/>
      </w:rPr>
      <w:instrText xml:space="preserve"> NUMPAGES </w:instrText>
    </w:r>
    <w:r w:rsidRPr="00FF2CAF">
      <w:rPr>
        <w:rStyle w:val="PageNumber"/>
        <w:rFonts w:ascii="Century Gothic" w:hAnsi="Century Gothic"/>
      </w:rPr>
      <w:fldChar w:fldCharType="separate"/>
    </w:r>
    <w:r>
      <w:rPr>
        <w:rStyle w:val="PageNumber"/>
        <w:rFonts w:ascii="Century Gothic" w:hAnsi="Century Gothic"/>
      </w:rPr>
      <w:t>4</w:t>
    </w:r>
    <w:r w:rsidRPr="00FF2CAF">
      <w:rPr>
        <w:rStyle w:val="PageNumber"/>
        <w:rFonts w:ascii="Century Gothic" w:hAnsi="Century Gothic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1254A" w14:textId="2CA1E914" w:rsidR="002435EC" w:rsidRDefault="00FD3A6A" w:rsidP="005A5D90">
    <w:pPr>
      <w:pStyle w:val="Footer"/>
      <w:ind w:right="-1264"/>
      <w:jc w:val="both"/>
      <w:rPr>
        <w:rStyle w:val="PageNumber"/>
        <w:rFonts w:ascii="Century Gothic" w:hAnsi="Century Gothic"/>
      </w:rPr>
    </w:pPr>
    <w:r>
      <w:rPr>
        <w:rStyle w:val="PageNumber"/>
        <w:rFonts w:ascii="Century Gothic" w:hAnsi="Century Gothic"/>
      </w:rPr>
      <w:t>Essentials</w:t>
    </w:r>
    <w:r w:rsidR="002435EC">
      <w:rPr>
        <w:rStyle w:val="PageNumber"/>
        <w:rFonts w:ascii="Century Gothic" w:hAnsi="Century Gothic"/>
      </w:rPr>
      <w:t>:</w:t>
    </w:r>
    <w:r w:rsidR="002435EC">
      <w:rPr>
        <w:rStyle w:val="PageNumber"/>
        <w:rFonts w:ascii="Century Gothic" w:hAnsi="Century Gothic"/>
      </w:rPr>
      <w:tab/>
    </w:r>
    <w:r w:rsidR="002435EC">
      <w:rPr>
        <w:rStyle w:val="PageNumber"/>
        <w:rFonts w:ascii="Century Gothic" w:hAnsi="Century Gothic"/>
      </w:rPr>
      <w:tab/>
    </w:r>
  </w:p>
  <w:p w14:paraId="3DC1B89C" w14:textId="5F3AAAC4" w:rsidR="00C70576" w:rsidRPr="00FD3A6A" w:rsidRDefault="00FD3A6A" w:rsidP="00FD3A6A">
    <w:pPr>
      <w:pStyle w:val="Footer"/>
      <w:ind w:right="-1264"/>
      <w:jc w:val="both"/>
      <w:rPr>
        <w:rFonts w:ascii="Century Gothic" w:hAnsi="Century Gothic"/>
      </w:rPr>
    </w:pPr>
    <w:r>
      <w:rPr>
        <w:rStyle w:val="PageNumber"/>
        <w:rFonts w:ascii="Century Gothic" w:hAnsi="Century Gothic"/>
      </w:rPr>
      <w:t>ESS</w:t>
    </w:r>
    <w:r w:rsidR="00F24CE9">
      <w:rPr>
        <w:rStyle w:val="PageNumber"/>
        <w:rFonts w:ascii="Century Gothic" w:hAnsi="Century Gothic"/>
      </w:rPr>
      <w:t>31</w:t>
    </w:r>
    <w:r w:rsidR="0074322B">
      <w:rPr>
        <w:rStyle w:val="PageNumber"/>
        <w:rFonts w:ascii="Century Gothic" w:hAnsi="Century Gothic"/>
      </w:rPr>
      <w:t>10</w:t>
    </w:r>
    <w:r w:rsidR="00F25251">
      <w:rPr>
        <w:rStyle w:val="PageNumber"/>
        <w:rFonts w:ascii="Century Gothic" w:hAnsi="Century Gothic"/>
      </w:rPr>
      <w:t>202</w:t>
    </w:r>
    <w:r w:rsidR="00F24CE9">
      <w:rPr>
        <w:rStyle w:val="PageNumber"/>
        <w:rFonts w:ascii="Century Gothic" w:hAnsi="Century Gothic"/>
      </w:rPr>
      <w:t>3</w:t>
    </w:r>
    <w:r w:rsidR="00F25251">
      <w:rPr>
        <w:rStyle w:val="PageNumber"/>
        <w:rFonts w:ascii="Century Gothic" w:hAnsi="Century Gothic"/>
      </w:rPr>
      <w:t xml:space="preserve"> </w:t>
    </w:r>
    <w:r w:rsidR="002435EC">
      <w:rPr>
        <w:rStyle w:val="PageNumber"/>
        <w:rFonts w:ascii="Century Gothic" w:hAnsi="Century Gothic"/>
      </w:rPr>
      <w:t xml:space="preserve">Fact Finding </w:t>
    </w:r>
    <w:r w:rsidR="00C57AF2">
      <w:rPr>
        <w:rStyle w:val="PageNumber"/>
        <w:rFonts w:ascii="Century Gothic" w:hAnsi="Century Gothic"/>
      </w:rPr>
      <w:t>p</w:t>
    </w:r>
    <w:r w:rsidR="002435EC">
      <w:rPr>
        <w:rStyle w:val="PageNumber"/>
        <w:rFonts w:ascii="Century Gothic" w:hAnsi="Century Gothic"/>
      </w:rPr>
      <w:t>rocedures</w:t>
    </w:r>
    <w:r w:rsidR="002435EC" w:rsidRPr="00970E1B">
      <w:rPr>
        <w:rStyle w:val="PageNumber"/>
        <w:rFonts w:ascii="Century Gothic" w:hAnsi="Century Gothic"/>
      </w:rPr>
      <w:t xml:space="preserve"> </w:t>
    </w:r>
    <w:r w:rsidR="002435EC">
      <w:rPr>
        <w:rStyle w:val="PageNumber"/>
        <w:rFonts w:ascii="Century Gothic" w:hAnsi="Century Gothic"/>
      </w:rPr>
      <w:tab/>
    </w:r>
    <w:r w:rsidR="002435EC">
      <w:rPr>
        <w:rStyle w:val="PageNumber"/>
        <w:rFonts w:ascii="Century Gothic" w:hAnsi="Century Gothic"/>
      </w:rPr>
      <w:tab/>
    </w:r>
    <w:r w:rsidR="002435EC" w:rsidRPr="00FF2CAF">
      <w:rPr>
        <w:rStyle w:val="PageNumber"/>
        <w:rFonts w:ascii="Century Gothic" w:hAnsi="Century Gothic"/>
      </w:rPr>
      <w:t xml:space="preserve">Page </w:t>
    </w:r>
    <w:r w:rsidR="002435EC" w:rsidRPr="00FF2CAF">
      <w:rPr>
        <w:rStyle w:val="PageNumber"/>
        <w:rFonts w:ascii="Century Gothic" w:hAnsi="Century Gothic"/>
      </w:rPr>
      <w:fldChar w:fldCharType="begin"/>
    </w:r>
    <w:r w:rsidR="002435EC" w:rsidRPr="00FF2CAF">
      <w:rPr>
        <w:rStyle w:val="PageNumber"/>
        <w:rFonts w:ascii="Century Gothic" w:hAnsi="Century Gothic"/>
      </w:rPr>
      <w:instrText xml:space="preserve"> PAGE </w:instrText>
    </w:r>
    <w:r w:rsidR="002435EC" w:rsidRPr="00FF2CAF">
      <w:rPr>
        <w:rStyle w:val="PageNumber"/>
        <w:rFonts w:ascii="Century Gothic" w:hAnsi="Century Gothic"/>
      </w:rPr>
      <w:fldChar w:fldCharType="separate"/>
    </w:r>
    <w:r w:rsidR="00997240">
      <w:rPr>
        <w:rStyle w:val="PageNumber"/>
        <w:rFonts w:ascii="Century Gothic" w:hAnsi="Century Gothic"/>
        <w:noProof/>
      </w:rPr>
      <w:t>1</w:t>
    </w:r>
    <w:r w:rsidR="002435EC" w:rsidRPr="00FF2CAF">
      <w:rPr>
        <w:rStyle w:val="PageNumber"/>
        <w:rFonts w:ascii="Century Gothic" w:hAnsi="Century Gothic"/>
      </w:rPr>
      <w:fldChar w:fldCharType="end"/>
    </w:r>
    <w:r w:rsidR="002435EC" w:rsidRPr="00FF2CAF">
      <w:rPr>
        <w:rStyle w:val="PageNumber"/>
        <w:rFonts w:ascii="Century Gothic" w:hAnsi="Century Gothic"/>
      </w:rPr>
      <w:t xml:space="preserve"> of </w:t>
    </w:r>
    <w:r w:rsidR="002435EC" w:rsidRPr="00FF2CAF">
      <w:rPr>
        <w:rStyle w:val="PageNumber"/>
        <w:rFonts w:ascii="Century Gothic" w:hAnsi="Century Gothic"/>
      </w:rPr>
      <w:fldChar w:fldCharType="begin"/>
    </w:r>
    <w:r w:rsidR="002435EC" w:rsidRPr="00FF2CAF">
      <w:rPr>
        <w:rStyle w:val="PageNumber"/>
        <w:rFonts w:ascii="Century Gothic" w:hAnsi="Century Gothic"/>
      </w:rPr>
      <w:instrText xml:space="preserve"> NUMPAGES </w:instrText>
    </w:r>
    <w:r w:rsidR="002435EC" w:rsidRPr="00FF2CAF">
      <w:rPr>
        <w:rStyle w:val="PageNumber"/>
        <w:rFonts w:ascii="Century Gothic" w:hAnsi="Century Gothic"/>
      </w:rPr>
      <w:fldChar w:fldCharType="separate"/>
    </w:r>
    <w:r w:rsidR="00997240">
      <w:rPr>
        <w:rStyle w:val="PageNumber"/>
        <w:rFonts w:ascii="Century Gothic" w:hAnsi="Century Gothic"/>
        <w:noProof/>
      </w:rPr>
      <w:t>3</w:t>
    </w:r>
    <w:r w:rsidR="002435EC" w:rsidRPr="00FF2CAF">
      <w:rPr>
        <w:rStyle w:val="PageNumber"/>
        <w:rFonts w:ascii="Century Gothic" w:hAnsi="Century Gothic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6CF398" w14:textId="77777777" w:rsidR="00AF68D2" w:rsidRDefault="00AF68D2" w:rsidP="005A5D90">
      <w:r>
        <w:separator/>
      </w:r>
    </w:p>
  </w:footnote>
  <w:footnote w:type="continuationSeparator" w:id="0">
    <w:p w14:paraId="6947F19F" w14:textId="77777777" w:rsidR="00AF68D2" w:rsidRDefault="00AF68D2" w:rsidP="005A5D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9CA21" w14:textId="77777777" w:rsidR="0074322B" w:rsidRDefault="0074322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2B765C" w14:textId="77777777" w:rsidR="0074322B" w:rsidRDefault="0074322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CDDA2" w14:textId="64349033" w:rsidR="00B06BA1" w:rsidRPr="00174882" w:rsidRDefault="00FD3A6A" w:rsidP="00B06BA1">
    <w:pPr>
      <w:pStyle w:val="Header"/>
      <w:shd w:val="clear" w:color="auto" w:fill="008E8E"/>
    </w:pPr>
    <w:bookmarkStart w:id="3" w:name="OLE_LINK1"/>
    <w:r>
      <w:rPr>
        <w:rFonts w:ascii="Century Gothic" w:hAnsi="Century Gothic"/>
        <w:b/>
        <w:color w:val="FFFFFF"/>
        <w:sz w:val="36"/>
        <w:szCs w:val="36"/>
      </w:rPr>
      <w:t>Essentials</w:t>
    </w:r>
    <w:r w:rsidR="00B06BA1" w:rsidRPr="0029784D">
      <w:rPr>
        <w:rFonts w:ascii="Century Gothic" w:hAnsi="Century Gothic"/>
        <w:b/>
        <w:color w:val="FFFFFF"/>
        <w:sz w:val="36"/>
        <w:szCs w:val="36"/>
      </w:rPr>
      <w:tab/>
    </w:r>
    <w:bookmarkEnd w:id="3"/>
  </w:p>
  <w:p w14:paraId="49468ABF" w14:textId="77777777" w:rsidR="002435EC" w:rsidRDefault="002435EC" w:rsidP="00B06BA1">
    <w:pPr>
      <w:pStyle w:val="Header"/>
      <w:ind w:left="-42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E7754F"/>
    <w:multiLevelType w:val="hybridMultilevel"/>
    <w:tmpl w:val="40BE2884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B44C4D30">
      <w:start w:val="2"/>
      <w:numFmt w:val="bullet"/>
      <w:lvlText w:val="–"/>
      <w:lvlJc w:val="left"/>
      <w:pPr>
        <w:tabs>
          <w:tab w:val="num" w:pos="1800"/>
        </w:tabs>
        <w:ind w:left="1800" w:hanging="360"/>
      </w:pPr>
      <w:rPr>
        <w:rFonts w:ascii="Arial" w:eastAsia="Times New Roman" w:hAnsi="Arial" w:cs="Arial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A5A126C"/>
    <w:multiLevelType w:val="multilevel"/>
    <w:tmpl w:val="85429E4C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2376"/>
        </w:tabs>
        <w:ind w:left="23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5CAA3909"/>
    <w:multiLevelType w:val="hybridMultilevel"/>
    <w:tmpl w:val="B2C6FD14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663C27"/>
    <w:multiLevelType w:val="hybridMultilevel"/>
    <w:tmpl w:val="A5344E6A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B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B44C4D30">
      <w:start w:val="2"/>
      <w:numFmt w:val="bullet"/>
      <w:lvlText w:val="–"/>
      <w:lvlJc w:val="left"/>
      <w:pPr>
        <w:tabs>
          <w:tab w:val="num" w:pos="1800"/>
        </w:tabs>
        <w:ind w:left="1800" w:hanging="360"/>
      </w:pPr>
      <w:rPr>
        <w:rFonts w:ascii="Arial" w:eastAsia="Times New Roman" w:hAnsi="Arial" w:cs="Arial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6C234FD"/>
    <w:multiLevelType w:val="hybridMultilevel"/>
    <w:tmpl w:val="03E6E3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832526644">
    <w:abstractNumId w:val="0"/>
  </w:num>
  <w:num w:numId="2" w16cid:durableId="1081294644">
    <w:abstractNumId w:val="3"/>
  </w:num>
  <w:num w:numId="3" w16cid:durableId="1145047193">
    <w:abstractNumId w:val="1"/>
  </w:num>
  <w:num w:numId="4" w16cid:durableId="2112974155">
    <w:abstractNumId w:val="2"/>
  </w:num>
  <w:num w:numId="5" w16cid:durableId="11417321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8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1D47"/>
    <w:rsid w:val="00071D47"/>
    <w:rsid w:val="000A20F2"/>
    <w:rsid w:val="000F4565"/>
    <w:rsid w:val="00114AC8"/>
    <w:rsid w:val="001D391D"/>
    <w:rsid w:val="00226C0F"/>
    <w:rsid w:val="002375ED"/>
    <w:rsid w:val="002435EC"/>
    <w:rsid w:val="00246C44"/>
    <w:rsid w:val="002570B7"/>
    <w:rsid w:val="00382935"/>
    <w:rsid w:val="003923FB"/>
    <w:rsid w:val="003D0BA5"/>
    <w:rsid w:val="004A148B"/>
    <w:rsid w:val="00561C82"/>
    <w:rsid w:val="00566FEE"/>
    <w:rsid w:val="005A5D90"/>
    <w:rsid w:val="005C73CD"/>
    <w:rsid w:val="00606C6D"/>
    <w:rsid w:val="0067126A"/>
    <w:rsid w:val="00705C89"/>
    <w:rsid w:val="00735640"/>
    <w:rsid w:val="0074322B"/>
    <w:rsid w:val="007A09C3"/>
    <w:rsid w:val="008429D5"/>
    <w:rsid w:val="00870E16"/>
    <w:rsid w:val="008912B9"/>
    <w:rsid w:val="008D6A9C"/>
    <w:rsid w:val="00965057"/>
    <w:rsid w:val="00997240"/>
    <w:rsid w:val="009D12A6"/>
    <w:rsid w:val="00A371BE"/>
    <w:rsid w:val="00A6527C"/>
    <w:rsid w:val="00AA22CB"/>
    <w:rsid w:val="00AA6552"/>
    <w:rsid w:val="00AF68D2"/>
    <w:rsid w:val="00B06BA1"/>
    <w:rsid w:val="00C12338"/>
    <w:rsid w:val="00C34394"/>
    <w:rsid w:val="00C57AF2"/>
    <w:rsid w:val="00C70576"/>
    <w:rsid w:val="00CE52BE"/>
    <w:rsid w:val="00D644A4"/>
    <w:rsid w:val="00DC540C"/>
    <w:rsid w:val="00DE2625"/>
    <w:rsid w:val="00E16E89"/>
    <w:rsid w:val="00E243C2"/>
    <w:rsid w:val="00E3486C"/>
    <w:rsid w:val="00E42A13"/>
    <w:rsid w:val="00E7051A"/>
    <w:rsid w:val="00F24CE9"/>
    <w:rsid w:val="00F25251"/>
    <w:rsid w:val="00F75E9D"/>
    <w:rsid w:val="00FD3A6A"/>
    <w:rsid w:val="00FF4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F5CB402"/>
  <w14:defaultImageDpi w14:val="300"/>
  <w15:docId w15:val="{6C00AD4B-5936-45D6-81DB-619886F27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1D47"/>
    <w:rPr>
      <w:rFonts w:ascii="Arial" w:eastAsia="Times New Roman" w:hAnsi="Arial" w:cs="Times New Roman"/>
      <w:sz w:val="16"/>
      <w:szCs w:val="18"/>
      <w:lang w:eastAsia="en-GB"/>
    </w:rPr>
  </w:style>
  <w:style w:type="paragraph" w:styleId="Heading1">
    <w:name w:val="heading 1"/>
    <w:basedOn w:val="Normal"/>
    <w:next w:val="Normal"/>
    <w:link w:val="Heading1Char"/>
    <w:qFormat/>
    <w:rsid w:val="00071D47"/>
    <w:pPr>
      <w:keepNext/>
      <w:numPr>
        <w:numId w:val="3"/>
      </w:numPr>
      <w:spacing w:before="240" w:after="60"/>
      <w:outlineLvl w:val="0"/>
    </w:pPr>
    <w:rPr>
      <w:rFonts w:cs="Arial"/>
      <w:b/>
      <w:bCs/>
      <w:kern w:val="32"/>
      <w:sz w:val="28"/>
      <w:szCs w:val="28"/>
    </w:rPr>
  </w:style>
  <w:style w:type="paragraph" w:styleId="Heading2">
    <w:name w:val="heading 2"/>
    <w:basedOn w:val="Normal"/>
    <w:next w:val="Normal"/>
    <w:link w:val="Heading2Char"/>
    <w:qFormat/>
    <w:rsid w:val="00071D47"/>
    <w:pPr>
      <w:keepNext/>
      <w:numPr>
        <w:ilvl w:val="1"/>
        <w:numId w:val="3"/>
      </w:numPr>
      <w:tabs>
        <w:tab w:val="clear" w:pos="2376"/>
        <w:tab w:val="num" w:pos="576"/>
      </w:tabs>
      <w:spacing w:before="240" w:after="60"/>
      <w:ind w:left="576"/>
      <w:outlineLvl w:val="1"/>
    </w:pPr>
    <w:rPr>
      <w:rFonts w:cs="Arial"/>
      <w:b/>
      <w:bCs/>
      <w:iCs/>
      <w:sz w:val="26"/>
      <w:szCs w:val="26"/>
    </w:rPr>
  </w:style>
  <w:style w:type="paragraph" w:styleId="Heading3">
    <w:name w:val="heading 3"/>
    <w:basedOn w:val="Normal"/>
    <w:next w:val="Normal"/>
    <w:link w:val="Heading3Char"/>
    <w:qFormat/>
    <w:rsid w:val="00071D47"/>
    <w:pPr>
      <w:keepNext/>
      <w:numPr>
        <w:ilvl w:val="2"/>
        <w:numId w:val="3"/>
      </w:numPr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qFormat/>
    <w:rsid w:val="00071D47"/>
    <w:pPr>
      <w:keepNext/>
      <w:numPr>
        <w:ilvl w:val="3"/>
        <w:numId w:val="3"/>
      </w:numPr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071D47"/>
    <w:pPr>
      <w:numPr>
        <w:ilvl w:val="4"/>
        <w:numId w:val="3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071D47"/>
    <w:pPr>
      <w:numPr>
        <w:ilvl w:val="5"/>
        <w:numId w:val="3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071D47"/>
    <w:pPr>
      <w:numPr>
        <w:ilvl w:val="6"/>
        <w:numId w:val="3"/>
      </w:num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071D47"/>
    <w:pPr>
      <w:numPr>
        <w:ilvl w:val="7"/>
        <w:numId w:val="3"/>
      </w:num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071D47"/>
    <w:pPr>
      <w:numPr>
        <w:ilvl w:val="8"/>
        <w:numId w:val="3"/>
      </w:numPr>
      <w:spacing w:before="240" w:after="60"/>
      <w:outlineLvl w:val="8"/>
    </w:pPr>
    <w:rPr>
      <w:rFonts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71D47"/>
    <w:rPr>
      <w:rFonts w:ascii="Arial" w:eastAsia="Times New Roman" w:hAnsi="Arial" w:cs="Arial"/>
      <w:b/>
      <w:bCs/>
      <w:kern w:val="32"/>
      <w:sz w:val="28"/>
      <w:szCs w:val="28"/>
      <w:lang w:eastAsia="en-GB"/>
    </w:rPr>
  </w:style>
  <w:style w:type="character" w:customStyle="1" w:styleId="Heading2Char">
    <w:name w:val="Heading 2 Char"/>
    <w:basedOn w:val="DefaultParagraphFont"/>
    <w:link w:val="Heading2"/>
    <w:rsid w:val="00071D47"/>
    <w:rPr>
      <w:rFonts w:ascii="Arial" w:eastAsia="Times New Roman" w:hAnsi="Arial" w:cs="Arial"/>
      <w:b/>
      <w:bCs/>
      <w:iCs/>
      <w:sz w:val="26"/>
      <w:szCs w:val="26"/>
      <w:lang w:eastAsia="en-GB"/>
    </w:rPr>
  </w:style>
  <w:style w:type="character" w:customStyle="1" w:styleId="Heading3Char">
    <w:name w:val="Heading 3 Char"/>
    <w:basedOn w:val="DefaultParagraphFont"/>
    <w:link w:val="Heading3"/>
    <w:rsid w:val="00071D47"/>
    <w:rPr>
      <w:rFonts w:ascii="Arial" w:eastAsia="Times New Roman" w:hAnsi="Arial" w:cs="Arial"/>
      <w:b/>
      <w:bCs/>
      <w:sz w:val="26"/>
      <w:szCs w:val="26"/>
      <w:lang w:eastAsia="en-GB"/>
    </w:rPr>
  </w:style>
  <w:style w:type="character" w:customStyle="1" w:styleId="Heading4Char">
    <w:name w:val="Heading 4 Char"/>
    <w:basedOn w:val="DefaultParagraphFont"/>
    <w:link w:val="Heading4"/>
    <w:rsid w:val="00071D47"/>
    <w:rPr>
      <w:rFonts w:ascii="Times New Roman" w:eastAsia="Times New Roman" w:hAnsi="Times New Roman" w:cs="Times New Roman"/>
      <w:b/>
      <w:bCs/>
      <w:sz w:val="28"/>
      <w:szCs w:val="28"/>
      <w:lang w:eastAsia="en-GB"/>
    </w:rPr>
  </w:style>
  <w:style w:type="character" w:customStyle="1" w:styleId="Heading5Char">
    <w:name w:val="Heading 5 Char"/>
    <w:basedOn w:val="DefaultParagraphFont"/>
    <w:link w:val="Heading5"/>
    <w:rsid w:val="00071D47"/>
    <w:rPr>
      <w:rFonts w:ascii="Arial" w:eastAsia="Times New Roman" w:hAnsi="Arial" w:cs="Times New Roman"/>
      <w:b/>
      <w:bCs/>
      <w:i/>
      <w:iCs/>
      <w:sz w:val="26"/>
      <w:szCs w:val="26"/>
      <w:lang w:eastAsia="en-GB"/>
    </w:rPr>
  </w:style>
  <w:style w:type="character" w:customStyle="1" w:styleId="Heading6Char">
    <w:name w:val="Heading 6 Char"/>
    <w:basedOn w:val="DefaultParagraphFont"/>
    <w:link w:val="Heading6"/>
    <w:rsid w:val="00071D47"/>
    <w:rPr>
      <w:rFonts w:ascii="Times New Roman" w:eastAsia="Times New Roman" w:hAnsi="Times New Roman" w:cs="Times New Roman"/>
      <w:b/>
      <w:bCs/>
      <w:sz w:val="22"/>
      <w:szCs w:val="22"/>
      <w:lang w:eastAsia="en-GB"/>
    </w:rPr>
  </w:style>
  <w:style w:type="character" w:customStyle="1" w:styleId="Heading7Char">
    <w:name w:val="Heading 7 Char"/>
    <w:basedOn w:val="DefaultParagraphFont"/>
    <w:link w:val="Heading7"/>
    <w:rsid w:val="00071D47"/>
    <w:rPr>
      <w:rFonts w:ascii="Times New Roman" w:eastAsia="Times New Roman" w:hAnsi="Times New Roman" w:cs="Times New Roman"/>
      <w:lang w:eastAsia="en-GB"/>
    </w:rPr>
  </w:style>
  <w:style w:type="character" w:customStyle="1" w:styleId="Heading8Char">
    <w:name w:val="Heading 8 Char"/>
    <w:basedOn w:val="DefaultParagraphFont"/>
    <w:link w:val="Heading8"/>
    <w:rsid w:val="00071D47"/>
    <w:rPr>
      <w:rFonts w:ascii="Times New Roman" w:eastAsia="Times New Roman" w:hAnsi="Times New Roman" w:cs="Times New Roman"/>
      <w:i/>
      <w:iCs/>
      <w:lang w:eastAsia="en-GB"/>
    </w:rPr>
  </w:style>
  <w:style w:type="character" w:customStyle="1" w:styleId="Heading9Char">
    <w:name w:val="Heading 9 Char"/>
    <w:basedOn w:val="DefaultParagraphFont"/>
    <w:link w:val="Heading9"/>
    <w:rsid w:val="00071D47"/>
    <w:rPr>
      <w:rFonts w:ascii="Arial" w:eastAsia="Times New Roman" w:hAnsi="Arial" w:cs="Arial"/>
      <w:sz w:val="22"/>
      <w:szCs w:val="22"/>
      <w:lang w:eastAsia="en-GB"/>
    </w:rPr>
  </w:style>
  <w:style w:type="table" w:styleId="TableGrid">
    <w:name w:val="Table Grid"/>
    <w:basedOn w:val="TableNormal"/>
    <w:rsid w:val="00071D47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71D47"/>
    <w:rPr>
      <w:rFonts w:ascii="Lucida Grande" w:hAnsi="Lucida Grande" w:cs="Lucida Grande"/>
      <w:sz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1D47"/>
    <w:rPr>
      <w:rFonts w:ascii="Lucida Grande" w:eastAsia="Times New Roman" w:hAnsi="Lucida Grande" w:cs="Lucida Grande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0F456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A5D9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A5D90"/>
    <w:rPr>
      <w:rFonts w:ascii="Arial" w:eastAsia="Times New Roman" w:hAnsi="Arial" w:cs="Times New Roman"/>
      <w:sz w:val="16"/>
      <w:szCs w:val="18"/>
      <w:lang w:eastAsia="en-GB"/>
    </w:rPr>
  </w:style>
  <w:style w:type="paragraph" w:styleId="Footer">
    <w:name w:val="footer"/>
    <w:basedOn w:val="Normal"/>
    <w:link w:val="FooterChar"/>
    <w:unhideWhenUsed/>
    <w:rsid w:val="005A5D9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5D90"/>
    <w:rPr>
      <w:rFonts w:ascii="Arial" w:eastAsia="Times New Roman" w:hAnsi="Arial" w:cs="Times New Roman"/>
      <w:sz w:val="16"/>
      <w:szCs w:val="18"/>
      <w:lang w:eastAsia="en-GB"/>
    </w:rPr>
  </w:style>
  <w:style w:type="character" w:styleId="PageNumber">
    <w:name w:val="page number"/>
    <w:basedOn w:val="DefaultParagraphFont"/>
    <w:rsid w:val="005A5D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627</Words>
  <Characters>3579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4198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Dennison</dc:creator>
  <cp:keywords/>
  <dc:description/>
  <cp:lastModifiedBy>Sarah Dennison</cp:lastModifiedBy>
  <cp:revision>4</cp:revision>
  <dcterms:created xsi:type="dcterms:W3CDTF">2023-01-31T12:03:00Z</dcterms:created>
  <dcterms:modified xsi:type="dcterms:W3CDTF">2024-02-06T14:32:00Z</dcterms:modified>
  <cp:category/>
</cp:coreProperties>
</file>