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DB40" w14:textId="79615149" w:rsidR="00046D5C" w:rsidRPr="002947E7" w:rsidRDefault="005750D2">
      <w:pPr>
        <w:rPr>
          <w:rFonts w:ascii="Century Gothic" w:hAnsi="Century Gothic"/>
          <w:b/>
          <w:bCs/>
          <w:color w:val="009999"/>
          <w:sz w:val="32"/>
          <w:szCs w:val="32"/>
        </w:rPr>
      </w:pPr>
      <w:r w:rsidRPr="002947E7">
        <w:rPr>
          <w:rFonts w:ascii="Century Gothic" w:hAnsi="Century Gothic"/>
          <w:b/>
          <w:bCs/>
          <w:color w:val="009999"/>
          <w:sz w:val="32"/>
          <w:szCs w:val="32"/>
        </w:rPr>
        <w:t>Annual Review Fact Find Update</w:t>
      </w:r>
    </w:p>
    <w:p w14:paraId="46967C82" w14:textId="77777777" w:rsidR="005750D2" w:rsidRPr="005750D2" w:rsidRDefault="005750D2">
      <w:pPr>
        <w:rPr>
          <w:rFonts w:ascii="Century Gothic" w:hAnsi="Century Gothic"/>
          <w:color w:val="009999"/>
        </w:rPr>
      </w:pPr>
    </w:p>
    <w:p w14:paraId="4C70173A" w14:textId="77777777" w:rsidR="005750D2" w:rsidRDefault="005750D2"/>
    <w:tbl>
      <w:tblPr>
        <w:tblStyle w:val="TableGrid"/>
        <w:tblW w:w="5006" w:type="pct"/>
        <w:tblLook w:val="00A0" w:firstRow="1" w:lastRow="0" w:firstColumn="1" w:lastColumn="0" w:noHBand="0" w:noVBand="0"/>
      </w:tblPr>
      <w:tblGrid>
        <w:gridCol w:w="1971"/>
        <w:gridCol w:w="11926"/>
      </w:tblGrid>
      <w:tr w:rsidR="00046D5C" w14:paraId="524EC286" w14:textId="77777777" w:rsidTr="002947E7">
        <w:trPr>
          <w:trHeight w:val="438"/>
        </w:trPr>
        <w:tc>
          <w:tcPr>
            <w:tcW w:w="7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8080"/>
            <w:vAlign w:val="center"/>
          </w:tcPr>
          <w:p w14:paraId="4F3FED80" w14:textId="50B25F0D" w:rsidR="00046D5C" w:rsidRPr="002947E7" w:rsidRDefault="00046D5C" w:rsidP="00046D5C">
            <w:pPr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</w:pPr>
            <w:r w:rsidRPr="002947E7"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  <w:t>Client: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4BCEF1" w14:textId="77777777" w:rsidR="00046D5C" w:rsidRDefault="00046D5C" w:rsidP="00046D5C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</w:p>
        </w:tc>
      </w:tr>
      <w:tr w:rsidR="00046D5C" w14:paraId="60A3B2E9" w14:textId="77777777" w:rsidTr="002947E7">
        <w:trPr>
          <w:trHeight w:val="437"/>
        </w:trPr>
        <w:tc>
          <w:tcPr>
            <w:tcW w:w="7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8080"/>
            <w:vAlign w:val="center"/>
          </w:tcPr>
          <w:p w14:paraId="1A4BE39A" w14:textId="128DFCE2" w:rsidR="00046D5C" w:rsidRPr="002947E7" w:rsidRDefault="00046D5C" w:rsidP="00046D5C">
            <w:pPr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</w:pPr>
            <w:r w:rsidRPr="002947E7"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  <w:t>Date of review: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277442" w14:textId="23C366CF" w:rsidR="00046D5C" w:rsidRDefault="00046D5C" w:rsidP="00D01B03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</w:p>
        </w:tc>
      </w:tr>
      <w:tr w:rsidR="00046D5C" w14:paraId="1B1B94C8" w14:textId="77777777" w:rsidTr="002947E7">
        <w:trPr>
          <w:trHeight w:val="437"/>
        </w:trPr>
        <w:tc>
          <w:tcPr>
            <w:tcW w:w="70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008080"/>
            <w:vAlign w:val="center"/>
          </w:tcPr>
          <w:p w14:paraId="66960179" w14:textId="65F5673D" w:rsidR="00046D5C" w:rsidRPr="002947E7" w:rsidRDefault="00046D5C" w:rsidP="00046D5C">
            <w:pPr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</w:pPr>
            <w:r w:rsidRPr="002947E7">
              <w:rPr>
                <w:rFonts w:ascii="Century Gothic" w:hAnsi="Century Gothic"/>
                <w:b/>
                <w:noProof/>
                <w:color w:val="FFFFFF" w:themeColor="background1"/>
                <w:sz w:val="22"/>
                <w:u w:val="single"/>
                <w:lang w:val="en-US"/>
              </w:rPr>
              <w:t>Location: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4870C8" w14:textId="355A5C5C" w:rsidR="00046D5C" w:rsidRDefault="00046D5C" w:rsidP="00D01B03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</w:p>
        </w:tc>
      </w:tr>
    </w:tbl>
    <w:p w14:paraId="2149AFBD" w14:textId="1286701F" w:rsidR="004603BA" w:rsidRPr="00046D5C" w:rsidRDefault="004603BA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665"/>
        <w:gridCol w:w="1766"/>
        <w:gridCol w:w="6449"/>
      </w:tblGrid>
      <w:tr w:rsidR="00046D5C" w:rsidRPr="00DC20F9" w14:paraId="505FCAF1" w14:textId="77777777" w:rsidTr="00A758E1">
        <w:trPr>
          <w:trHeight w:val="737"/>
          <w:tblHeader/>
        </w:trPr>
        <w:tc>
          <w:tcPr>
            <w:tcW w:w="2041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79A1" w14:textId="6701938F" w:rsidR="00046D5C" w:rsidRDefault="00046D5C" w:rsidP="00046D5C">
            <w:pPr>
              <w:jc w:val="center"/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  <w:r w:rsidRPr="004603BA">
              <w:rPr>
                <w:rFonts w:ascii="Century Gothic" w:hAnsi="Century Gothic"/>
                <w:b/>
                <w:sz w:val="22"/>
                <w:u w:val="single"/>
              </w:rPr>
              <w:t xml:space="preserve">Brought </w:t>
            </w:r>
            <w:r>
              <w:rPr>
                <w:rFonts w:ascii="Century Gothic" w:hAnsi="Century Gothic"/>
                <w:b/>
                <w:sz w:val="22"/>
                <w:u w:val="single"/>
              </w:rPr>
              <w:t>forward from last review</w:t>
            </w:r>
            <w:r w:rsidRPr="004603BA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09086E" w14:textId="6DF8F812" w:rsidR="00046D5C" w:rsidRDefault="00C71AC0" w:rsidP="00A758E1">
            <w:pPr>
              <w:jc w:val="center"/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  <w:t>Target assessment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22953004" w14:textId="37E603A0" w:rsidR="00046D5C" w:rsidRPr="00B27227" w:rsidRDefault="00046D5C" w:rsidP="00046D5C">
            <w:pPr>
              <w:jc w:val="center"/>
              <w:rPr>
                <w:rFonts w:ascii="Century Gothic" w:hAnsi="Century Gothic"/>
                <w:b/>
                <w:sz w:val="22"/>
                <w:u w:val="single"/>
              </w:rPr>
            </w:pPr>
            <w:r w:rsidRPr="004603BA">
              <w:rPr>
                <w:rFonts w:ascii="Century Gothic" w:hAnsi="Century Gothic"/>
                <w:b/>
                <w:sz w:val="22"/>
                <w:u w:val="single"/>
              </w:rPr>
              <w:t>For consideration this review</w:t>
            </w:r>
          </w:p>
        </w:tc>
      </w:tr>
      <w:tr w:rsidR="00046D5C" w:rsidRPr="00DC20F9" w14:paraId="5715935F" w14:textId="77777777" w:rsidTr="00A758E1">
        <w:trPr>
          <w:trHeight w:val="1475"/>
        </w:trPr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19D0C2" w14:textId="59E4E403" w:rsidR="00046D5C" w:rsidRDefault="00046D5C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Circumstances including goals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44FA94" w14:textId="1D5A4BC7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D9941" wp14:editId="01A8400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177800</wp:posOffset>
                      </wp:positionV>
                      <wp:extent cx="802640" cy="619760"/>
                      <wp:effectExtent l="50800" t="25400" r="86360" b="91440"/>
                      <wp:wrapThrough wrapText="bothSides">
                        <wp:wrapPolygon edited="0">
                          <wp:start x="5468" y="-885"/>
                          <wp:lineTo x="-1367" y="0"/>
                          <wp:lineTo x="-1367" y="18590"/>
                          <wp:lineTo x="6152" y="23902"/>
                          <wp:lineTo x="15722" y="23902"/>
                          <wp:lineTo x="16405" y="23016"/>
                          <wp:lineTo x="23241" y="15049"/>
                          <wp:lineTo x="23241" y="9738"/>
                          <wp:lineTo x="19823" y="1770"/>
                          <wp:lineTo x="16405" y="-885"/>
                          <wp:lineTo x="5468" y="-885"/>
                        </wp:wrapPolygon>
                      </wp:wrapThrough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640" cy="619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25990" w14:textId="19C8D2B0" w:rsidR="00046D5C" w:rsidRPr="004603BA" w:rsidRDefault="00046D5C" w:rsidP="004603B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03BA">
                                    <w:rPr>
                                      <w:sz w:val="16"/>
                                      <w:szCs w:val="16"/>
                                    </w:rPr>
                                    <w:t>Behind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D9941" id="Oval 1" o:spid="_x0000_s1026" style="position:absolute;margin-left:5.7pt;margin-top:14pt;width:63.2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" fillcolor="#c0504d [3205]" strokecolor="#bc4542 [3045]">
                      <v:fill color2="#dfa7a6 [1621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4E25990" w14:textId="19C8D2B0" w:rsidR="00046D5C" w:rsidRPr="004603BA" w:rsidRDefault="00046D5C" w:rsidP="004603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3BA">
                              <w:rPr>
                                <w:sz w:val="16"/>
                                <w:szCs w:val="16"/>
                              </w:rPr>
                              <w:t>Behind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4DBA35" w14:textId="0FED397A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71ED772A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E018663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6563D3FB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FBD8B17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08477C3" w14:textId="77777777" w:rsidR="00A758E1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B8D4ED1" w14:textId="77777777" w:rsidR="00A758E1" w:rsidRPr="00B27227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55E4B3C8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52AB0F" w14:textId="6BD8B541" w:rsidR="00046D5C" w:rsidRDefault="00046D5C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Investment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C38F7B" w14:textId="756A768B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AD0F43" wp14:editId="123B37A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136525</wp:posOffset>
                      </wp:positionV>
                      <wp:extent cx="833120" cy="619760"/>
                      <wp:effectExtent l="50800" t="25400" r="81280" b="91440"/>
                      <wp:wrapThrough wrapText="bothSides">
                        <wp:wrapPolygon edited="0">
                          <wp:start x="8561" y="-885"/>
                          <wp:lineTo x="-1317" y="-885"/>
                          <wp:lineTo x="-1317" y="19475"/>
                          <wp:lineTo x="6585" y="23902"/>
                          <wp:lineTo x="15146" y="23902"/>
                          <wp:lineTo x="15805" y="23016"/>
                          <wp:lineTo x="23049" y="14164"/>
                          <wp:lineTo x="23049" y="7967"/>
                          <wp:lineTo x="17122" y="-885"/>
                          <wp:lineTo x="13171" y="-885"/>
                          <wp:lineTo x="8561" y="-885"/>
                        </wp:wrapPolygon>
                      </wp:wrapThrough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120" cy="619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994D2" w14:textId="14C8635B" w:rsidR="00046D5C" w:rsidRDefault="00046D5C" w:rsidP="004603BA">
                                  <w:pPr>
                                    <w:jc w:val="center"/>
                                  </w:pPr>
                                  <w:r w:rsidRPr="004603BA">
                                    <w:rPr>
                                      <w:sz w:val="16"/>
                                      <w:szCs w:val="16"/>
                                    </w:rPr>
                                    <w:t>To work</w:t>
                                  </w:r>
                                  <w:r>
                                    <w:t xml:space="preserve"> </w:t>
                                  </w:r>
                                  <w:r w:rsidRPr="004603BA">
                                    <w:rPr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D0F43" id="Oval 2" o:spid="_x0000_s1027" style="position:absolute;margin-left:5.85pt;margin-top:10.75pt;width:65.6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48B994D2" w14:textId="14C8635B" w:rsidR="00046D5C" w:rsidRDefault="00046D5C" w:rsidP="004603BA">
                            <w:pPr>
                              <w:jc w:val="center"/>
                            </w:pPr>
                            <w:r w:rsidRPr="004603BA">
                              <w:rPr>
                                <w:sz w:val="16"/>
                                <w:szCs w:val="16"/>
                              </w:rPr>
                              <w:t>To work</w:t>
                            </w:r>
                            <w:r>
                              <w:t xml:space="preserve"> </w:t>
                            </w:r>
                            <w:r w:rsidRPr="004603BA"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645811" w14:textId="7CE8036F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02938415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03ECF80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92CFB0C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58DEB3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B82D9A7" w14:textId="77777777" w:rsidR="00A758E1" w:rsidRPr="00B27227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4E4DA5D7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32B171" w14:textId="765B0D0B" w:rsidR="00046D5C" w:rsidRDefault="00046D5C">
            <w:pP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Protection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D1F0E0" w14:textId="4E791BF7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6B503" wp14:editId="4B7533F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345440</wp:posOffset>
                      </wp:positionV>
                      <wp:extent cx="768350" cy="619760"/>
                      <wp:effectExtent l="50800" t="25400" r="69850" b="91440"/>
                      <wp:wrapThrough wrapText="bothSides">
                        <wp:wrapPolygon edited="0">
                          <wp:start x="8569" y="-885"/>
                          <wp:lineTo x="-1428" y="-885"/>
                          <wp:lineTo x="-1428" y="18590"/>
                          <wp:lineTo x="6426" y="23902"/>
                          <wp:lineTo x="14995" y="23902"/>
                          <wp:lineTo x="15709" y="23016"/>
                          <wp:lineTo x="22850" y="14164"/>
                          <wp:lineTo x="22850" y="7967"/>
                          <wp:lineTo x="16423" y="-885"/>
                          <wp:lineTo x="12853" y="-885"/>
                          <wp:lineTo x="8569" y="-885"/>
                        </wp:wrapPolygon>
                      </wp:wrapThrough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0" cy="619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703D0" w14:textId="1015BADC" w:rsidR="00046D5C" w:rsidRPr="004603BA" w:rsidRDefault="00046D5C" w:rsidP="004603B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03BA">
                                    <w:rPr>
                                      <w:sz w:val="16"/>
                                      <w:szCs w:val="16"/>
                                    </w:rPr>
                                    <w:t>Sorted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6B503" id="Oval 3" o:spid="_x0000_s1028" style="position:absolute;margin-left:6.15pt;margin-top:27.2pt;width:60.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747703D0" w14:textId="1015BADC" w:rsidR="00046D5C" w:rsidRPr="004603BA" w:rsidRDefault="00046D5C" w:rsidP="004603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3BA">
                              <w:rPr>
                                <w:sz w:val="16"/>
                                <w:szCs w:val="16"/>
                              </w:rPr>
                              <w:t>Sorted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28676" w14:textId="21312B69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17BD227A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DE07258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9DAC7BB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7F1FE4C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4D1C860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84F1E64" w14:textId="77777777" w:rsidR="00A758E1" w:rsidRPr="00B27227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3A7CAA6B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4B867" w14:textId="5201F6A6" w:rsidR="00046D5C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lastRenderedPageBreak/>
              <w:t>Taxation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DFF5D6" w14:textId="0ECE064F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ETC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6C639" w14:textId="052E0852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5D4F2404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02586D8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C711C2B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AB2DAB1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441802B6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89EE1" w14:textId="036204D3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Real estate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296EC" w14:textId="4BB307A2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84C397" w14:textId="0F8884F9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0B5021E5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C30FDD9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A527E93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E873564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4BD8F0ED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1B4C8B" w14:textId="70C57748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Pension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CE199" w14:textId="4D33ED16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D7907D" w14:textId="45232815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14CEC016" w14:textId="77777777" w:rsidR="00046D5C" w:rsidRPr="00B27227" w:rsidRDefault="00046D5C" w:rsidP="004529C7">
            <w:pPr>
              <w:tabs>
                <w:tab w:val="left" w:pos="1392"/>
              </w:tabs>
              <w:rPr>
                <w:rFonts w:ascii="Century Gothic" w:hAnsi="Century Gothic"/>
                <w:sz w:val="22"/>
                <w:u w:val="single"/>
              </w:rPr>
            </w:pPr>
          </w:p>
          <w:p w14:paraId="5AABDA11" w14:textId="77777777" w:rsidR="00046D5C" w:rsidRDefault="00046D5C" w:rsidP="004529C7">
            <w:pPr>
              <w:tabs>
                <w:tab w:val="left" w:pos="1392"/>
              </w:tabs>
              <w:rPr>
                <w:rFonts w:ascii="Century Gothic" w:hAnsi="Century Gothic"/>
                <w:sz w:val="22"/>
                <w:u w:val="single"/>
              </w:rPr>
            </w:pPr>
          </w:p>
          <w:p w14:paraId="0DD9A25C" w14:textId="77777777" w:rsidR="00046D5C" w:rsidRDefault="00046D5C" w:rsidP="004529C7">
            <w:pPr>
              <w:tabs>
                <w:tab w:val="left" w:pos="1392"/>
              </w:tabs>
              <w:rPr>
                <w:rFonts w:ascii="Century Gothic" w:hAnsi="Century Gothic"/>
                <w:sz w:val="22"/>
                <w:u w:val="single"/>
              </w:rPr>
            </w:pPr>
          </w:p>
          <w:p w14:paraId="71365146" w14:textId="77777777" w:rsidR="00046D5C" w:rsidRPr="00B27227" w:rsidRDefault="00046D5C" w:rsidP="004529C7">
            <w:pPr>
              <w:tabs>
                <w:tab w:val="left" w:pos="1392"/>
              </w:tabs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65A93897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DCD51B" w14:textId="5AF04BBE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Debt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F8FBC" w14:textId="1E544B63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59FEC1" w14:textId="5B68B4E3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478F1BB0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826063A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5C9D05D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7BDDDF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6A4B4BD6" w14:textId="77777777" w:rsidR="00A758E1" w:rsidRPr="00B27227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3D74CB08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F4421E" w14:textId="0D11D2E0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Estate planning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CEF9E" w14:textId="0CE832DF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B1566A" w14:textId="3E84F0AC" w:rsidR="00046D5C" w:rsidRPr="00B27227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794D0E6D" w14:textId="77777777" w:rsidR="00046D5C" w:rsidRPr="00B27227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C2F5759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F36AC99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4F3603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F885D6C" w14:textId="77777777" w:rsidR="00A758E1" w:rsidRPr="00B27227" w:rsidRDefault="00A758E1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7CB62756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079750" w14:textId="53F041F3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342EE2">
              <w:rPr>
                <w:rFonts w:ascii="Century Gothic" w:hAnsi="Century Gothic"/>
                <w:b/>
                <w:sz w:val="22"/>
                <w:u w:val="single"/>
              </w:rPr>
              <w:lastRenderedPageBreak/>
              <w:t>Income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9DC0BB" w14:textId="2F996013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F7A311" w14:textId="0AD2CC32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342EE2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2137BAEA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20A60AC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9CECF4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DF1C236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9B84184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43A0A667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A64562" w14:textId="333D7007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Recurring e</w:t>
            </w:r>
            <w:r w:rsidRPr="00342EE2">
              <w:rPr>
                <w:rFonts w:ascii="Century Gothic" w:hAnsi="Century Gothic"/>
                <w:b/>
                <w:sz w:val="22"/>
                <w:u w:val="single"/>
              </w:rPr>
              <w:t>xpenditure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00BE5" w14:textId="0044ACD0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A5418F" w14:textId="6232002C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342EE2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63D0DE0B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EE336B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DB61751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DA9514C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046D5C" w:rsidRPr="00DC20F9" w14:paraId="49E92BFE" w14:textId="77777777" w:rsidTr="00046D5C">
        <w:tc>
          <w:tcPr>
            <w:tcW w:w="204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A0EDB6" w14:textId="7B15F01A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 w:rsidRPr="00342EE2">
              <w:rPr>
                <w:rFonts w:ascii="Century Gothic" w:hAnsi="Century Gothic"/>
                <w:b/>
                <w:sz w:val="22"/>
                <w:u w:val="single"/>
              </w:rPr>
              <w:t>Capital expenditure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1C9670" w14:textId="36C0A5AF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C3F212" w14:textId="3D0EC7DB" w:rsidR="00046D5C" w:rsidRPr="00342EE2" w:rsidRDefault="00046D5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Action Points</w:t>
            </w:r>
            <w:r w:rsidRPr="00342EE2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5C2A7CE5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65064DA8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DDE1886" w14:textId="77777777" w:rsidR="00046D5C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C5F9524" w14:textId="77777777" w:rsidR="00046D5C" w:rsidRPr="00342EE2" w:rsidRDefault="00046D5C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</w:tbl>
    <w:p w14:paraId="4D531A14" w14:textId="77777777" w:rsidR="00AE7104" w:rsidRDefault="00AE7104">
      <w:pPr>
        <w:rPr>
          <w:rFonts w:ascii="Century Gothic" w:hAnsi="Century Gothic"/>
          <w:sz w:val="22"/>
        </w:rPr>
      </w:pPr>
    </w:p>
    <w:sectPr w:rsidR="00AE7104" w:rsidSect="00A62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800" w:right="1440" w:bottom="1800" w:left="1440" w:header="73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4CC" w14:textId="77777777" w:rsidR="00A62067" w:rsidRDefault="00A62067">
      <w:r>
        <w:separator/>
      </w:r>
    </w:p>
  </w:endnote>
  <w:endnote w:type="continuationSeparator" w:id="0">
    <w:p w14:paraId="1E816E3B" w14:textId="77777777" w:rsidR="00A62067" w:rsidRDefault="00A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98C8" w14:textId="77777777" w:rsidR="00527075" w:rsidRDefault="00527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4A43" w14:textId="77777777" w:rsidR="00527075" w:rsidRDefault="00527075" w:rsidP="00527075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2AE3868C" w14:textId="0D463152" w:rsidR="002947E7" w:rsidRPr="00527075" w:rsidRDefault="00527075" w:rsidP="00527075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Annual review Fact Find – traffic lights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2947E7">
      <w:rPr>
        <w:rFonts w:ascii="Century Gothic" w:hAnsi="Century Gothic"/>
        <w:sz w:val="18"/>
        <w:szCs w:val="18"/>
      </w:rPr>
      <w:fldChar w:fldCharType="begin"/>
    </w:r>
    <w:r w:rsidRPr="002947E7">
      <w:rPr>
        <w:rFonts w:ascii="Century Gothic" w:hAnsi="Century Gothic"/>
        <w:sz w:val="18"/>
        <w:szCs w:val="18"/>
      </w:rPr>
      <w:instrText xml:space="preserve"> PAGE   \* MERGEFORMAT </w:instrText>
    </w:r>
    <w:r w:rsidRPr="002947E7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2947E7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4A0" w14:textId="50D3792A" w:rsidR="002947E7" w:rsidRDefault="00527075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2947E7">
      <w:rPr>
        <w:rFonts w:ascii="Century Gothic" w:hAnsi="Century Gothic"/>
        <w:sz w:val="18"/>
        <w:szCs w:val="18"/>
      </w:rPr>
      <w:t>:</w:t>
    </w:r>
  </w:p>
  <w:p w14:paraId="2041A9F8" w14:textId="0DEF90B4" w:rsidR="002947E7" w:rsidRPr="002947E7" w:rsidRDefault="00527075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2947E7">
      <w:rPr>
        <w:rFonts w:ascii="Century Gothic" w:hAnsi="Century Gothic"/>
        <w:sz w:val="18"/>
        <w:szCs w:val="18"/>
      </w:rPr>
      <w:t>27112023 Annual review Fact Find – traffic lights</w:t>
    </w:r>
    <w:r w:rsidR="002947E7">
      <w:rPr>
        <w:rFonts w:ascii="Century Gothic" w:hAnsi="Century Gothic"/>
        <w:sz w:val="18"/>
        <w:szCs w:val="18"/>
      </w:rPr>
      <w:tab/>
    </w:r>
    <w:r w:rsidR="002947E7">
      <w:rPr>
        <w:rFonts w:ascii="Century Gothic" w:hAnsi="Century Gothic"/>
        <w:sz w:val="18"/>
        <w:szCs w:val="18"/>
      </w:rPr>
      <w:tab/>
    </w:r>
    <w:r w:rsidR="002947E7">
      <w:rPr>
        <w:rFonts w:ascii="Century Gothic" w:hAnsi="Century Gothic"/>
        <w:sz w:val="18"/>
        <w:szCs w:val="18"/>
      </w:rPr>
      <w:tab/>
    </w:r>
    <w:r w:rsidR="002947E7">
      <w:rPr>
        <w:rFonts w:ascii="Century Gothic" w:hAnsi="Century Gothic"/>
        <w:sz w:val="18"/>
        <w:szCs w:val="18"/>
      </w:rPr>
      <w:tab/>
    </w:r>
    <w:r w:rsidR="002947E7">
      <w:rPr>
        <w:rFonts w:ascii="Century Gothic" w:hAnsi="Century Gothic"/>
        <w:sz w:val="18"/>
        <w:szCs w:val="18"/>
      </w:rPr>
      <w:tab/>
    </w:r>
    <w:r w:rsidR="002947E7">
      <w:rPr>
        <w:rFonts w:ascii="Century Gothic" w:hAnsi="Century Gothic"/>
        <w:sz w:val="18"/>
        <w:szCs w:val="18"/>
      </w:rPr>
      <w:tab/>
      <w:t xml:space="preserve">Page </w:t>
    </w:r>
    <w:r w:rsidR="002947E7" w:rsidRPr="002947E7">
      <w:rPr>
        <w:rFonts w:ascii="Century Gothic" w:hAnsi="Century Gothic"/>
        <w:sz w:val="18"/>
        <w:szCs w:val="18"/>
      </w:rPr>
      <w:fldChar w:fldCharType="begin"/>
    </w:r>
    <w:r w:rsidR="002947E7" w:rsidRPr="002947E7">
      <w:rPr>
        <w:rFonts w:ascii="Century Gothic" w:hAnsi="Century Gothic"/>
        <w:sz w:val="18"/>
        <w:szCs w:val="18"/>
      </w:rPr>
      <w:instrText xml:space="preserve"> PAGE   \* MERGEFORMAT </w:instrText>
    </w:r>
    <w:r w:rsidR="002947E7" w:rsidRPr="002947E7">
      <w:rPr>
        <w:rFonts w:ascii="Century Gothic" w:hAnsi="Century Gothic"/>
        <w:sz w:val="18"/>
        <w:szCs w:val="18"/>
      </w:rPr>
      <w:fldChar w:fldCharType="separate"/>
    </w:r>
    <w:r w:rsidR="002947E7" w:rsidRPr="002947E7">
      <w:rPr>
        <w:rFonts w:ascii="Century Gothic" w:hAnsi="Century Gothic"/>
        <w:noProof/>
        <w:sz w:val="18"/>
        <w:szCs w:val="18"/>
      </w:rPr>
      <w:t>1</w:t>
    </w:r>
    <w:r w:rsidR="002947E7" w:rsidRPr="002947E7">
      <w:rPr>
        <w:rFonts w:ascii="Century Gothic" w:hAnsi="Century Gothic"/>
        <w:noProof/>
        <w:sz w:val="18"/>
        <w:szCs w:val="18"/>
      </w:rPr>
      <w:fldChar w:fldCharType="end"/>
    </w:r>
    <w:r w:rsidR="002947E7"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0A3E" w14:textId="77777777" w:rsidR="00A62067" w:rsidRDefault="00A62067">
      <w:r>
        <w:separator/>
      </w:r>
    </w:p>
  </w:footnote>
  <w:footnote w:type="continuationSeparator" w:id="0">
    <w:p w14:paraId="2061A2FD" w14:textId="77777777" w:rsidR="00A62067" w:rsidRDefault="00A6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E881" w14:textId="77777777" w:rsidR="00527075" w:rsidRDefault="00527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F4A6" w14:textId="77777777" w:rsidR="00527075" w:rsidRDefault="00527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BBC" w14:textId="3DB841E9" w:rsidR="002947E7" w:rsidRPr="002947E7" w:rsidRDefault="00527075" w:rsidP="002947E7">
    <w:pPr>
      <w:pStyle w:val="Header"/>
      <w:shd w:val="clear" w:color="auto" w:fill="009193"/>
      <w:rPr>
        <w:rFonts w:ascii="Century Gothic" w:hAnsi="Century Gothic"/>
        <w:b/>
        <w:color w:val="FFFFFF"/>
        <w:sz w:val="60"/>
      </w:rPr>
    </w:pPr>
    <w:r>
      <w:rPr>
        <w:rFonts w:ascii="Century Gothic" w:hAnsi="Century Gothic"/>
        <w:b/>
        <w:color w:val="FFFFFF"/>
        <w:sz w:val="28"/>
      </w:rPr>
      <w:t xml:space="preserve">Essentials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1C"/>
    <w:rsid w:val="00046D5C"/>
    <w:rsid w:val="00125C2B"/>
    <w:rsid w:val="00190D9D"/>
    <w:rsid w:val="001B61FE"/>
    <w:rsid w:val="00254058"/>
    <w:rsid w:val="002947E7"/>
    <w:rsid w:val="00342EE2"/>
    <w:rsid w:val="0038750A"/>
    <w:rsid w:val="004359D1"/>
    <w:rsid w:val="004529C7"/>
    <w:rsid w:val="004603BA"/>
    <w:rsid w:val="00510542"/>
    <w:rsid w:val="00527075"/>
    <w:rsid w:val="005434B8"/>
    <w:rsid w:val="005541F7"/>
    <w:rsid w:val="005750D2"/>
    <w:rsid w:val="006144BD"/>
    <w:rsid w:val="00653ACC"/>
    <w:rsid w:val="00713925"/>
    <w:rsid w:val="00827601"/>
    <w:rsid w:val="008B5EED"/>
    <w:rsid w:val="008E5C84"/>
    <w:rsid w:val="0090165D"/>
    <w:rsid w:val="009F05A1"/>
    <w:rsid w:val="00A26CF6"/>
    <w:rsid w:val="00A62067"/>
    <w:rsid w:val="00A758E1"/>
    <w:rsid w:val="00AE7104"/>
    <w:rsid w:val="00B27227"/>
    <w:rsid w:val="00B31096"/>
    <w:rsid w:val="00B3573D"/>
    <w:rsid w:val="00B4487C"/>
    <w:rsid w:val="00B5241C"/>
    <w:rsid w:val="00C12AEA"/>
    <w:rsid w:val="00C71AC0"/>
    <w:rsid w:val="00DC20F9"/>
    <w:rsid w:val="00E20386"/>
    <w:rsid w:val="00E801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0DF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5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2E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E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E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cp:lastModifiedBy>Sarah Dennison</cp:lastModifiedBy>
  <cp:revision>2</cp:revision>
  <dcterms:created xsi:type="dcterms:W3CDTF">2024-03-20T11:15:00Z</dcterms:created>
  <dcterms:modified xsi:type="dcterms:W3CDTF">2024-03-20T11:15:00Z</dcterms:modified>
</cp:coreProperties>
</file>