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DD69" w14:textId="4B1E1499" w:rsidR="0040355A" w:rsidRPr="0029605F" w:rsidRDefault="0040355A" w:rsidP="007336FB">
      <w:pPr>
        <w:pStyle w:val="ListParagraph"/>
        <w:ind w:left="0"/>
        <w:rPr>
          <w:rFonts w:ascii="Century Gothic" w:hAnsi="Century Gothic"/>
          <w:b/>
          <w:color w:val="FF0000"/>
          <w:sz w:val="28"/>
          <w:szCs w:val="22"/>
        </w:rPr>
        <w:sectPr w:rsidR="0040355A" w:rsidRPr="0029605F" w:rsidSect="003E304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797" w:bottom="1440" w:left="1797" w:header="720" w:footer="958" w:gutter="0"/>
          <w:cols w:space="708"/>
          <w:titlePg/>
          <w:docGrid w:linePitch="272"/>
        </w:sectPr>
      </w:pPr>
    </w:p>
    <w:tbl>
      <w:tblPr>
        <w:tblStyle w:val="TableGrid"/>
        <w:tblpPr w:leftFromText="180" w:rightFromText="180" w:vertAnchor="page" w:horzAnchor="page" w:tblpX="1906" w:tblpY="1621"/>
        <w:tblW w:w="0" w:type="auto"/>
        <w:tblLook w:val="04A0" w:firstRow="1" w:lastRow="0" w:firstColumn="1" w:lastColumn="0" w:noHBand="0" w:noVBand="1"/>
      </w:tblPr>
      <w:tblGrid>
        <w:gridCol w:w="4324"/>
        <w:gridCol w:w="4312"/>
      </w:tblGrid>
      <w:tr w:rsidR="0029605F" w:rsidRPr="0029605F" w14:paraId="5DFC6957" w14:textId="77777777" w:rsidTr="0029605F">
        <w:trPr>
          <w:tblHeader/>
        </w:trPr>
        <w:tc>
          <w:tcPr>
            <w:tcW w:w="8862" w:type="dxa"/>
            <w:gridSpan w:val="2"/>
            <w:shd w:val="clear" w:color="auto" w:fill="auto"/>
            <w:vAlign w:val="center"/>
          </w:tcPr>
          <w:p w14:paraId="39F097CD" w14:textId="42010F52" w:rsidR="0029605F" w:rsidRPr="0029605F" w:rsidRDefault="0029605F" w:rsidP="0029605F">
            <w:pPr>
              <w:pStyle w:val="ListParagraph"/>
              <w:ind w:left="0"/>
              <w:rPr>
                <w:rFonts w:ascii="Century Gothic" w:hAnsi="Century Gothic"/>
                <w:b/>
                <w:color w:val="000000" w:themeColor="text1"/>
                <w:sz w:val="28"/>
                <w:szCs w:val="22"/>
              </w:rPr>
            </w:pPr>
            <w:r w:rsidRPr="0029605F">
              <w:rPr>
                <w:rFonts w:ascii="Century Gothic" w:hAnsi="Century Gothic"/>
                <w:b/>
                <w:color w:val="000000" w:themeColor="text1"/>
                <w:sz w:val="28"/>
                <w:szCs w:val="22"/>
              </w:rPr>
              <w:t>Compliance Checklist</w:t>
            </w:r>
          </w:p>
        </w:tc>
      </w:tr>
      <w:tr w:rsidR="0029605F" w:rsidRPr="00565029" w14:paraId="6322080B" w14:textId="77777777" w:rsidTr="0029605F">
        <w:trPr>
          <w:tblHeader/>
        </w:trPr>
        <w:tc>
          <w:tcPr>
            <w:tcW w:w="8862" w:type="dxa"/>
            <w:gridSpan w:val="2"/>
            <w:shd w:val="clear" w:color="auto" w:fill="auto"/>
            <w:vAlign w:val="center"/>
          </w:tcPr>
          <w:p w14:paraId="018EECE0" w14:textId="77777777" w:rsidR="0029605F" w:rsidRPr="00565029" w:rsidRDefault="0029605F" w:rsidP="00CA3B4F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</w:p>
        </w:tc>
      </w:tr>
      <w:tr w:rsidR="0029605F" w:rsidRPr="00565029" w14:paraId="419C12E8" w14:textId="77777777" w:rsidTr="0029605F">
        <w:trPr>
          <w:tblHeader/>
        </w:trPr>
        <w:tc>
          <w:tcPr>
            <w:tcW w:w="8862" w:type="dxa"/>
            <w:gridSpan w:val="2"/>
            <w:shd w:val="clear" w:color="auto" w:fill="auto"/>
            <w:vAlign w:val="center"/>
          </w:tcPr>
          <w:p w14:paraId="375B38BA" w14:textId="23CE897C" w:rsidR="0029605F" w:rsidRPr="0029605F" w:rsidRDefault="0029605F" w:rsidP="0029605F">
            <w:pPr>
              <w:pStyle w:val="ListParagraph"/>
              <w:ind w:left="0"/>
              <w:rPr>
                <w:rFonts w:ascii="Century Gothic" w:hAnsi="Century Gothic"/>
                <w:b/>
                <w:color w:val="000000" w:themeColor="text1"/>
                <w:szCs w:val="22"/>
              </w:rPr>
            </w:pPr>
            <w:r w:rsidRPr="0029605F">
              <w:rPr>
                <w:rFonts w:ascii="Century Gothic" w:hAnsi="Century Gothic"/>
                <w:b/>
                <w:color w:val="000000" w:themeColor="text1"/>
                <w:szCs w:val="22"/>
              </w:rPr>
              <w:t>New business submission form - comprehensive</w:t>
            </w:r>
          </w:p>
        </w:tc>
      </w:tr>
      <w:tr w:rsidR="0029605F" w:rsidRPr="00565029" w14:paraId="27F848E3" w14:textId="77777777" w:rsidTr="0029605F">
        <w:trPr>
          <w:tblHeader/>
        </w:trPr>
        <w:tc>
          <w:tcPr>
            <w:tcW w:w="8862" w:type="dxa"/>
            <w:gridSpan w:val="2"/>
            <w:shd w:val="clear" w:color="auto" w:fill="auto"/>
            <w:vAlign w:val="center"/>
          </w:tcPr>
          <w:p w14:paraId="5BE62A79" w14:textId="77777777" w:rsidR="0029605F" w:rsidRPr="00565029" w:rsidRDefault="0029605F" w:rsidP="00CA3B4F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</w:p>
        </w:tc>
      </w:tr>
      <w:tr w:rsidR="0029605F" w:rsidRPr="00565029" w14:paraId="50273C55" w14:textId="77777777" w:rsidTr="00CA3B4F">
        <w:trPr>
          <w:tblHeader/>
        </w:trPr>
        <w:tc>
          <w:tcPr>
            <w:tcW w:w="4431" w:type="dxa"/>
            <w:shd w:val="clear" w:color="auto" w:fill="63BBA8"/>
            <w:vAlign w:val="center"/>
          </w:tcPr>
          <w:p w14:paraId="0E66D37E" w14:textId="77777777" w:rsidR="0029605F" w:rsidRPr="00565029" w:rsidRDefault="0029605F" w:rsidP="00CA3B4F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  <w:r w:rsidRPr="00565029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COMPLIANCE CHECKLIST</w:t>
            </w:r>
          </w:p>
          <w:p w14:paraId="19CC495D" w14:textId="77777777" w:rsidR="0029605F" w:rsidRPr="00565029" w:rsidRDefault="0029605F" w:rsidP="00CA3B4F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</w:tc>
        <w:tc>
          <w:tcPr>
            <w:tcW w:w="4431" w:type="dxa"/>
            <w:shd w:val="clear" w:color="auto" w:fill="63BBA8"/>
            <w:vAlign w:val="center"/>
          </w:tcPr>
          <w:p w14:paraId="4D273E4A" w14:textId="77777777" w:rsidR="0029605F" w:rsidRPr="00565029" w:rsidRDefault="0029605F" w:rsidP="00CA3B4F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565029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QUALITY OF ADVICE CHECKLIST</w:t>
            </w:r>
          </w:p>
          <w:p w14:paraId="758D7DFD" w14:textId="77777777" w:rsidR="0029605F" w:rsidRPr="00565029" w:rsidRDefault="0029605F" w:rsidP="00CA3B4F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</w:p>
        </w:tc>
      </w:tr>
      <w:tr w:rsidR="0029605F" w:rsidRPr="00565029" w14:paraId="09EF5F35" w14:textId="77777777" w:rsidTr="00CA3B4F">
        <w:tc>
          <w:tcPr>
            <w:tcW w:w="4431" w:type="dxa"/>
          </w:tcPr>
          <w:p w14:paraId="0C42789A" w14:textId="77777777" w:rsidR="0029605F" w:rsidRPr="00565029" w:rsidRDefault="0029605F" w:rsidP="00CA3B4F">
            <w:pPr>
              <w:pStyle w:val="ListParagraph"/>
              <w:ind w:left="0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  <w:r w:rsidRPr="00565029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Onboarding</w:t>
            </w:r>
            <w:r w:rsidRPr="00565029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 Mandatory elements on the client file </w:t>
            </w:r>
          </w:p>
          <w:p w14:paraId="6D1958C0" w14:textId="77777777" w:rsidR="0029605F" w:rsidRPr="00565029" w:rsidRDefault="0029605F" w:rsidP="00CA3B4F">
            <w:pPr>
              <w:pStyle w:val="ListParagraph"/>
              <w:ind w:left="0"/>
              <w:rPr>
                <w:rFonts w:ascii="Century Gothic" w:hAnsi="Century Gothic"/>
                <w:color w:val="FF0000"/>
                <w:sz w:val="22"/>
                <w:szCs w:val="22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035"/>
              <w:gridCol w:w="1063"/>
            </w:tblGrid>
            <w:tr w:rsidR="0029605F" w:rsidRPr="00565029" w14:paraId="5AB77689" w14:textId="77777777" w:rsidTr="00CA3B4F">
              <w:tc>
                <w:tcPr>
                  <w:tcW w:w="3703" w:type="pct"/>
                  <w:tcBorders>
                    <w:bottom w:val="single" w:sz="4" w:space="0" w:color="auto"/>
                  </w:tcBorders>
                  <w:shd w:val="clear" w:color="auto" w:fill="CCCCCC"/>
                </w:tcPr>
                <w:p w14:paraId="006EAF6C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b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b/>
                      <w:color w:val="FF0000"/>
                      <w:sz w:val="22"/>
                      <w:szCs w:val="22"/>
                    </w:rPr>
                    <w:t>Element</w:t>
                  </w:r>
                </w:p>
              </w:tc>
              <w:tc>
                <w:tcPr>
                  <w:tcW w:w="1297" w:type="pct"/>
                  <w:shd w:val="clear" w:color="auto" w:fill="CCCCCC"/>
                </w:tcPr>
                <w:p w14:paraId="314C647A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center"/>
                    <w:rPr>
                      <w:rFonts w:ascii="Century Gothic" w:hAnsi="Century Gothic"/>
                      <w:b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b/>
                      <w:color w:val="FF0000"/>
                      <w:sz w:val="22"/>
                      <w:szCs w:val="22"/>
                    </w:rPr>
                    <w:t>Seen*</w:t>
                  </w:r>
                </w:p>
              </w:tc>
            </w:tr>
            <w:tr w:rsidR="0029605F" w:rsidRPr="00565029" w14:paraId="6F951190" w14:textId="77777777" w:rsidTr="00CA3B4F">
              <w:tc>
                <w:tcPr>
                  <w:tcW w:w="3703" w:type="pct"/>
                  <w:shd w:val="clear" w:color="auto" w:fill="E6E6E6"/>
                </w:tcPr>
                <w:p w14:paraId="4B4B3F6C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>Engagement letter confirming adviser charge</w:t>
                  </w:r>
                </w:p>
              </w:tc>
              <w:tc>
                <w:tcPr>
                  <w:tcW w:w="1297" w:type="pct"/>
                </w:tcPr>
                <w:p w14:paraId="20CCE5B5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center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605F" w:rsidRPr="00565029" w14:paraId="7B152CD7" w14:textId="77777777" w:rsidTr="00CA3B4F">
              <w:tc>
                <w:tcPr>
                  <w:tcW w:w="3703" w:type="pct"/>
                  <w:shd w:val="clear" w:color="auto" w:fill="E6E6E6"/>
                </w:tcPr>
                <w:p w14:paraId="44CFC616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>AML documents</w:t>
                  </w:r>
                </w:p>
              </w:tc>
              <w:tc>
                <w:tcPr>
                  <w:tcW w:w="1297" w:type="pct"/>
                </w:tcPr>
                <w:p w14:paraId="71EF0EBC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center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76663FB2" w14:textId="77777777" w:rsidR="0029605F" w:rsidRPr="00565029" w:rsidRDefault="0029605F" w:rsidP="00CA3B4F">
            <w:pPr>
              <w:pStyle w:val="ListParagraph"/>
              <w:ind w:left="0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  <w:p w14:paraId="4BA678CA" w14:textId="77777777" w:rsidR="0029605F" w:rsidRPr="00565029" w:rsidRDefault="0029605F" w:rsidP="00CA3B4F">
            <w:pPr>
              <w:pStyle w:val="ListParagraph"/>
              <w:ind w:left="0"/>
              <w:rPr>
                <w:rFonts w:ascii="Century Gothic" w:hAnsi="Century Gothic"/>
                <w:color w:val="FF0000"/>
                <w:sz w:val="22"/>
                <w:szCs w:val="22"/>
              </w:rPr>
            </w:pPr>
            <w:r w:rsidRPr="00565029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Mandatory </w:t>
            </w:r>
            <w:r w:rsidRPr="00565029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Fact-find</w:t>
            </w:r>
            <w:r w:rsidRPr="00565029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 elements on the client file are present (and for existing client, have been refreshed): </w:t>
            </w:r>
          </w:p>
          <w:p w14:paraId="4C74B13A" w14:textId="77777777" w:rsidR="0029605F" w:rsidRPr="00565029" w:rsidRDefault="0029605F" w:rsidP="00CA3B4F">
            <w:pPr>
              <w:pStyle w:val="ListParagraph"/>
              <w:ind w:left="0"/>
              <w:rPr>
                <w:rFonts w:ascii="Century Gothic" w:hAnsi="Century Gothic"/>
                <w:color w:val="FF0000"/>
                <w:sz w:val="22"/>
                <w:szCs w:val="22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035"/>
              <w:gridCol w:w="1063"/>
            </w:tblGrid>
            <w:tr w:rsidR="0029605F" w:rsidRPr="00565029" w14:paraId="2BBB477E" w14:textId="77777777" w:rsidTr="00CA3B4F">
              <w:tc>
                <w:tcPr>
                  <w:tcW w:w="3703" w:type="pct"/>
                  <w:tcBorders>
                    <w:bottom w:val="single" w:sz="4" w:space="0" w:color="auto"/>
                  </w:tcBorders>
                  <w:shd w:val="clear" w:color="auto" w:fill="CCCCCC"/>
                </w:tcPr>
                <w:p w14:paraId="33BFE1BA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b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b/>
                      <w:color w:val="FF0000"/>
                      <w:sz w:val="22"/>
                      <w:szCs w:val="22"/>
                    </w:rPr>
                    <w:t>Element</w:t>
                  </w:r>
                </w:p>
              </w:tc>
              <w:tc>
                <w:tcPr>
                  <w:tcW w:w="1297" w:type="pct"/>
                  <w:shd w:val="clear" w:color="auto" w:fill="CCCCCC"/>
                </w:tcPr>
                <w:p w14:paraId="6343665F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center"/>
                    <w:rPr>
                      <w:rFonts w:ascii="Century Gothic" w:hAnsi="Century Gothic"/>
                      <w:b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b/>
                      <w:color w:val="FF0000"/>
                      <w:sz w:val="22"/>
                      <w:szCs w:val="22"/>
                    </w:rPr>
                    <w:t>Seen</w:t>
                  </w:r>
                </w:p>
              </w:tc>
            </w:tr>
            <w:tr w:rsidR="0029605F" w:rsidRPr="00565029" w14:paraId="1E383075" w14:textId="77777777" w:rsidTr="00CA3B4F">
              <w:tc>
                <w:tcPr>
                  <w:tcW w:w="3703" w:type="pct"/>
                  <w:shd w:val="clear" w:color="auto" w:fill="E6E6E6"/>
                </w:tcPr>
                <w:p w14:paraId="4AB285B7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>Circumstances</w:t>
                  </w:r>
                </w:p>
              </w:tc>
              <w:tc>
                <w:tcPr>
                  <w:tcW w:w="1297" w:type="pct"/>
                </w:tcPr>
                <w:p w14:paraId="3DC08842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center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605F" w:rsidRPr="00565029" w14:paraId="1668BD8E" w14:textId="77777777" w:rsidTr="00CA3B4F">
              <w:tc>
                <w:tcPr>
                  <w:tcW w:w="3703" w:type="pct"/>
                  <w:shd w:val="clear" w:color="auto" w:fill="E6E6E6"/>
                </w:tcPr>
                <w:p w14:paraId="6CA7C23B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>Financial objectives</w:t>
                  </w:r>
                </w:p>
              </w:tc>
              <w:tc>
                <w:tcPr>
                  <w:tcW w:w="1297" w:type="pct"/>
                </w:tcPr>
                <w:p w14:paraId="7AD34771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center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605F" w:rsidRPr="00565029" w14:paraId="26B2D9AF" w14:textId="77777777" w:rsidTr="00CA3B4F">
              <w:tc>
                <w:tcPr>
                  <w:tcW w:w="3703" w:type="pct"/>
                  <w:shd w:val="clear" w:color="auto" w:fill="E6E6E6"/>
                </w:tcPr>
                <w:p w14:paraId="4B3C9BAB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>Health</w:t>
                  </w:r>
                </w:p>
              </w:tc>
              <w:tc>
                <w:tcPr>
                  <w:tcW w:w="1297" w:type="pct"/>
                </w:tcPr>
                <w:p w14:paraId="6F2CD9F7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center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605F" w:rsidRPr="00565029" w14:paraId="6164BC2F" w14:textId="77777777" w:rsidTr="00CA3B4F">
              <w:tc>
                <w:tcPr>
                  <w:tcW w:w="3703" w:type="pct"/>
                  <w:shd w:val="clear" w:color="auto" w:fill="E6E6E6"/>
                </w:tcPr>
                <w:p w14:paraId="3655D947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>Assets and Liabilities</w:t>
                  </w:r>
                </w:p>
              </w:tc>
              <w:tc>
                <w:tcPr>
                  <w:tcW w:w="1297" w:type="pct"/>
                </w:tcPr>
                <w:p w14:paraId="167D564E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center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605F" w:rsidRPr="00565029" w14:paraId="02ED2C1E" w14:textId="77777777" w:rsidTr="00CA3B4F">
              <w:tc>
                <w:tcPr>
                  <w:tcW w:w="3703" w:type="pct"/>
                  <w:shd w:val="clear" w:color="auto" w:fill="E6E6E6"/>
                </w:tcPr>
                <w:p w14:paraId="70944CB6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>Knowledge and experience</w:t>
                  </w:r>
                </w:p>
              </w:tc>
              <w:tc>
                <w:tcPr>
                  <w:tcW w:w="1297" w:type="pct"/>
                </w:tcPr>
                <w:p w14:paraId="044FC2B4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center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605F" w:rsidRPr="00565029" w14:paraId="03047323" w14:textId="77777777" w:rsidTr="00CA3B4F">
              <w:tc>
                <w:tcPr>
                  <w:tcW w:w="3703" w:type="pct"/>
                  <w:shd w:val="clear" w:color="auto" w:fill="E6E6E6"/>
                </w:tcPr>
                <w:p w14:paraId="5FC21B44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>Income levels</w:t>
                  </w:r>
                </w:p>
              </w:tc>
              <w:tc>
                <w:tcPr>
                  <w:tcW w:w="1297" w:type="pct"/>
                </w:tcPr>
                <w:p w14:paraId="349CEB87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center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605F" w:rsidRPr="00565029" w14:paraId="5A1703FD" w14:textId="77777777" w:rsidTr="00CA3B4F">
              <w:tc>
                <w:tcPr>
                  <w:tcW w:w="3703" w:type="pct"/>
                  <w:shd w:val="clear" w:color="auto" w:fill="E6E6E6"/>
                </w:tcPr>
                <w:p w14:paraId="5CC1B811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>Cost of living levels</w:t>
                  </w:r>
                </w:p>
              </w:tc>
              <w:tc>
                <w:tcPr>
                  <w:tcW w:w="1297" w:type="pct"/>
                </w:tcPr>
                <w:p w14:paraId="0EBF406B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center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4000E6D0" w14:textId="77777777" w:rsidR="0029605F" w:rsidRPr="00565029" w:rsidRDefault="0029605F" w:rsidP="00CA3B4F">
            <w:pPr>
              <w:rPr>
                <w:rFonts w:ascii="Century Gothic" w:hAnsi="Century Gothic"/>
                <w:color w:val="FF0000"/>
                <w:sz w:val="22"/>
                <w:szCs w:val="22"/>
              </w:rPr>
            </w:pPr>
          </w:p>
          <w:p w14:paraId="7DA39499" w14:textId="77777777" w:rsidR="0029605F" w:rsidRPr="00565029" w:rsidRDefault="0029605F" w:rsidP="00CA3B4F">
            <w:pPr>
              <w:pStyle w:val="ListParagraph"/>
              <w:ind w:left="0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  <w:r w:rsidRPr="00565029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Mandatory </w:t>
            </w:r>
            <w:r w:rsidRPr="00565029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Risk Profiling</w:t>
            </w:r>
            <w:r w:rsidRPr="00565029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 elements on the client file (and for existing client, has been refreshed)</w:t>
            </w:r>
          </w:p>
          <w:p w14:paraId="0788A606" w14:textId="77777777" w:rsidR="0029605F" w:rsidRPr="00565029" w:rsidRDefault="0029605F" w:rsidP="00CA3B4F">
            <w:pPr>
              <w:pStyle w:val="ListParagraph"/>
              <w:ind w:left="0"/>
              <w:rPr>
                <w:rFonts w:ascii="Century Gothic" w:hAnsi="Century Gothic"/>
                <w:color w:val="FF0000"/>
                <w:sz w:val="22"/>
                <w:szCs w:val="22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035"/>
              <w:gridCol w:w="1063"/>
            </w:tblGrid>
            <w:tr w:rsidR="0029605F" w:rsidRPr="00565029" w14:paraId="1228607A" w14:textId="77777777" w:rsidTr="00CA3B4F">
              <w:tc>
                <w:tcPr>
                  <w:tcW w:w="3703" w:type="pct"/>
                  <w:tcBorders>
                    <w:bottom w:val="single" w:sz="4" w:space="0" w:color="auto"/>
                  </w:tcBorders>
                  <w:shd w:val="clear" w:color="auto" w:fill="CCCCCC"/>
                </w:tcPr>
                <w:p w14:paraId="2055F226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b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b/>
                      <w:color w:val="FF0000"/>
                      <w:sz w:val="22"/>
                      <w:szCs w:val="22"/>
                    </w:rPr>
                    <w:t>Element</w:t>
                  </w:r>
                </w:p>
              </w:tc>
              <w:tc>
                <w:tcPr>
                  <w:tcW w:w="1297" w:type="pct"/>
                  <w:shd w:val="clear" w:color="auto" w:fill="CCCCCC"/>
                </w:tcPr>
                <w:p w14:paraId="1C37579A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center"/>
                    <w:rPr>
                      <w:rFonts w:ascii="Century Gothic" w:hAnsi="Century Gothic"/>
                      <w:b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b/>
                      <w:color w:val="FF0000"/>
                      <w:sz w:val="22"/>
                      <w:szCs w:val="22"/>
                    </w:rPr>
                    <w:t>Seen</w:t>
                  </w:r>
                </w:p>
              </w:tc>
            </w:tr>
            <w:tr w:rsidR="0029605F" w:rsidRPr="00565029" w14:paraId="171F6271" w14:textId="77777777" w:rsidTr="00CA3B4F">
              <w:tc>
                <w:tcPr>
                  <w:tcW w:w="3703" w:type="pct"/>
                  <w:shd w:val="clear" w:color="auto" w:fill="E6E6E6"/>
                </w:tcPr>
                <w:p w14:paraId="3209DE45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>Attitude to Risk</w:t>
                  </w:r>
                </w:p>
              </w:tc>
              <w:tc>
                <w:tcPr>
                  <w:tcW w:w="1297" w:type="pct"/>
                </w:tcPr>
                <w:p w14:paraId="3FA0CE84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center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605F" w:rsidRPr="00565029" w14:paraId="73BCE0C6" w14:textId="77777777" w:rsidTr="00CA3B4F">
              <w:tc>
                <w:tcPr>
                  <w:tcW w:w="3703" w:type="pct"/>
                  <w:shd w:val="clear" w:color="auto" w:fill="E6E6E6"/>
                </w:tcPr>
                <w:p w14:paraId="2A103D47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>Capacity for Loss</w:t>
                  </w:r>
                </w:p>
              </w:tc>
              <w:tc>
                <w:tcPr>
                  <w:tcW w:w="1297" w:type="pct"/>
                </w:tcPr>
                <w:p w14:paraId="4C0B976C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605F" w:rsidRPr="00565029" w14:paraId="799D7ECA" w14:textId="77777777" w:rsidTr="00CA3B4F">
              <w:tc>
                <w:tcPr>
                  <w:tcW w:w="3703" w:type="pct"/>
                  <w:shd w:val="clear" w:color="auto" w:fill="E6E6E6"/>
                </w:tcPr>
                <w:p w14:paraId="30080444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>Need to take risk</w:t>
                  </w:r>
                </w:p>
              </w:tc>
              <w:tc>
                <w:tcPr>
                  <w:tcW w:w="1297" w:type="pct"/>
                </w:tcPr>
                <w:p w14:paraId="3E9873C1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2A15F6C2" w14:textId="77777777" w:rsidR="0029605F" w:rsidRPr="00565029" w:rsidRDefault="0029605F" w:rsidP="00CA3B4F">
            <w:pPr>
              <w:rPr>
                <w:rFonts w:ascii="Century Gothic" w:hAnsi="Century Gothic"/>
                <w:color w:val="FF0000"/>
                <w:sz w:val="22"/>
                <w:szCs w:val="22"/>
              </w:rPr>
            </w:pPr>
          </w:p>
          <w:p w14:paraId="27A82F31" w14:textId="77777777" w:rsidR="0029605F" w:rsidRPr="00565029" w:rsidRDefault="0029605F" w:rsidP="00CA3B4F">
            <w:pPr>
              <w:pStyle w:val="ListParagraph"/>
              <w:ind w:left="0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  <w:r w:rsidRPr="00565029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Mandatory </w:t>
            </w:r>
            <w:r w:rsidRPr="00565029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Analysis</w:t>
            </w:r>
            <w:r w:rsidRPr="00565029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 elements on the client file </w:t>
            </w:r>
          </w:p>
          <w:p w14:paraId="7A2745E9" w14:textId="77777777" w:rsidR="0029605F" w:rsidRPr="00565029" w:rsidRDefault="0029605F" w:rsidP="00CA3B4F">
            <w:pPr>
              <w:pStyle w:val="ListParagraph"/>
              <w:ind w:left="0"/>
              <w:rPr>
                <w:rFonts w:ascii="Century Gothic" w:hAnsi="Century Gothic"/>
                <w:color w:val="FF0000"/>
                <w:sz w:val="22"/>
                <w:szCs w:val="22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035"/>
              <w:gridCol w:w="1063"/>
            </w:tblGrid>
            <w:tr w:rsidR="0029605F" w:rsidRPr="00565029" w14:paraId="61D1E61F" w14:textId="77777777" w:rsidTr="00CA3B4F">
              <w:tc>
                <w:tcPr>
                  <w:tcW w:w="3703" w:type="pct"/>
                  <w:tcBorders>
                    <w:bottom w:val="single" w:sz="4" w:space="0" w:color="auto"/>
                  </w:tcBorders>
                  <w:shd w:val="clear" w:color="auto" w:fill="CCCCCC"/>
                </w:tcPr>
                <w:p w14:paraId="4FB1F70D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b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b/>
                      <w:color w:val="FF0000"/>
                      <w:sz w:val="22"/>
                      <w:szCs w:val="22"/>
                    </w:rPr>
                    <w:t>Element</w:t>
                  </w:r>
                </w:p>
              </w:tc>
              <w:tc>
                <w:tcPr>
                  <w:tcW w:w="1297" w:type="pct"/>
                  <w:shd w:val="clear" w:color="auto" w:fill="CCCCCC"/>
                </w:tcPr>
                <w:p w14:paraId="795F8DDA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center"/>
                    <w:rPr>
                      <w:rFonts w:ascii="Century Gothic" w:hAnsi="Century Gothic"/>
                      <w:b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b/>
                      <w:color w:val="FF0000"/>
                      <w:sz w:val="22"/>
                      <w:szCs w:val="22"/>
                    </w:rPr>
                    <w:t>Seen</w:t>
                  </w:r>
                </w:p>
              </w:tc>
            </w:tr>
            <w:tr w:rsidR="0029605F" w:rsidRPr="00565029" w14:paraId="6A306A09" w14:textId="77777777" w:rsidTr="00CA3B4F">
              <w:tc>
                <w:tcPr>
                  <w:tcW w:w="3703" w:type="pct"/>
                  <w:shd w:val="clear" w:color="auto" w:fill="E6E6E6"/>
                </w:tcPr>
                <w:p w14:paraId="4C760BE7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 xml:space="preserve">Pre-transaction investment </w:t>
                  </w:r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lastRenderedPageBreak/>
                    <w:t>/ protection data where applicable (e.g. ceding scheme data where applicable)</w:t>
                  </w:r>
                </w:p>
              </w:tc>
              <w:tc>
                <w:tcPr>
                  <w:tcW w:w="1297" w:type="pct"/>
                </w:tcPr>
                <w:p w14:paraId="67B3722F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center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605F" w:rsidRPr="00565029" w14:paraId="538CFF92" w14:textId="77777777" w:rsidTr="00CA3B4F">
              <w:tc>
                <w:tcPr>
                  <w:tcW w:w="3703" w:type="pct"/>
                  <w:shd w:val="clear" w:color="auto" w:fill="E6E6E6"/>
                </w:tcPr>
                <w:p w14:paraId="5E60C9DD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>Illustrations and KFDs</w:t>
                  </w:r>
                </w:p>
              </w:tc>
              <w:tc>
                <w:tcPr>
                  <w:tcW w:w="1297" w:type="pct"/>
                </w:tcPr>
                <w:p w14:paraId="422D0105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center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605F" w:rsidRPr="00565029" w14:paraId="4D929503" w14:textId="77777777" w:rsidTr="00CA3B4F">
              <w:tc>
                <w:tcPr>
                  <w:tcW w:w="3703" w:type="pct"/>
                  <w:shd w:val="clear" w:color="auto" w:fill="E6E6E6"/>
                </w:tcPr>
                <w:p w14:paraId="63356D50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>Transaction specific support material (</w:t>
                  </w:r>
                  <w:proofErr w:type="spellStart"/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>eg</w:t>
                  </w:r>
                  <w:proofErr w:type="spellEnd"/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>tvas</w:t>
                  </w:r>
                  <w:proofErr w:type="spellEnd"/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 xml:space="preserve"> / critical yield for drawdown).</w:t>
                  </w:r>
                </w:p>
              </w:tc>
              <w:tc>
                <w:tcPr>
                  <w:tcW w:w="1297" w:type="pct"/>
                </w:tcPr>
                <w:p w14:paraId="13AF77C6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center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0B6B62C5" w14:textId="77777777" w:rsidR="0029605F" w:rsidRPr="00565029" w:rsidRDefault="0029605F" w:rsidP="00CA3B4F">
            <w:pPr>
              <w:rPr>
                <w:rFonts w:ascii="Century Gothic" w:hAnsi="Century Gothic"/>
                <w:color w:val="FF0000"/>
                <w:sz w:val="22"/>
                <w:szCs w:val="22"/>
              </w:rPr>
            </w:pPr>
          </w:p>
          <w:p w14:paraId="31B8C867" w14:textId="77777777" w:rsidR="0029605F" w:rsidRPr="00565029" w:rsidRDefault="0029605F" w:rsidP="00CA3B4F">
            <w:pPr>
              <w:pStyle w:val="ListParagraph"/>
              <w:ind w:left="0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  <w:r w:rsidRPr="00565029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Mandatory </w:t>
            </w:r>
            <w:r w:rsidRPr="00565029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Suitability / annual review</w:t>
            </w:r>
            <w:r w:rsidRPr="00565029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 letter elements on the client file </w:t>
            </w:r>
          </w:p>
          <w:p w14:paraId="18ECF109" w14:textId="77777777" w:rsidR="0029605F" w:rsidRPr="00565029" w:rsidRDefault="0029605F" w:rsidP="00CA3B4F">
            <w:pPr>
              <w:pStyle w:val="ListParagraph"/>
              <w:ind w:left="0"/>
              <w:rPr>
                <w:rFonts w:ascii="Century Gothic" w:hAnsi="Century Gothic"/>
                <w:color w:val="FF0000"/>
                <w:sz w:val="22"/>
                <w:szCs w:val="22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035"/>
              <w:gridCol w:w="1063"/>
            </w:tblGrid>
            <w:tr w:rsidR="0029605F" w:rsidRPr="00565029" w14:paraId="56CA9148" w14:textId="77777777" w:rsidTr="00CA3B4F">
              <w:trPr>
                <w:tblHeader/>
              </w:trPr>
              <w:tc>
                <w:tcPr>
                  <w:tcW w:w="3703" w:type="pct"/>
                  <w:tcBorders>
                    <w:bottom w:val="single" w:sz="4" w:space="0" w:color="auto"/>
                  </w:tcBorders>
                  <w:shd w:val="clear" w:color="auto" w:fill="CCCCCC"/>
                </w:tcPr>
                <w:p w14:paraId="54E7A309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b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b/>
                      <w:color w:val="FF0000"/>
                      <w:sz w:val="22"/>
                      <w:szCs w:val="22"/>
                    </w:rPr>
                    <w:t>Element</w:t>
                  </w:r>
                </w:p>
              </w:tc>
              <w:tc>
                <w:tcPr>
                  <w:tcW w:w="1297" w:type="pct"/>
                  <w:shd w:val="clear" w:color="auto" w:fill="CCCCCC"/>
                </w:tcPr>
                <w:p w14:paraId="55667605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center"/>
                    <w:rPr>
                      <w:rFonts w:ascii="Century Gothic" w:hAnsi="Century Gothic"/>
                      <w:b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b/>
                      <w:color w:val="FF0000"/>
                      <w:sz w:val="22"/>
                      <w:szCs w:val="22"/>
                    </w:rPr>
                    <w:t>Seen</w:t>
                  </w:r>
                </w:p>
              </w:tc>
            </w:tr>
            <w:tr w:rsidR="0029605F" w:rsidRPr="00565029" w14:paraId="1D07F73B" w14:textId="77777777" w:rsidTr="00CA3B4F">
              <w:tc>
                <w:tcPr>
                  <w:tcW w:w="3703" w:type="pct"/>
                  <w:shd w:val="clear" w:color="auto" w:fill="E6E6E6"/>
                </w:tcPr>
                <w:p w14:paraId="34344D7A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>Scope of advice</w:t>
                  </w:r>
                </w:p>
              </w:tc>
              <w:tc>
                <w:tcPr>
                  <w:tcW w:w="1297" w:type="pct"/>
                </w:tcPr>
                <w:p w14:paraId="558CFE63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center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605F" w:rsidRPr="00565029" w14:paraId="1ED1EC7A" w14:textId="77777777" w:rsidTr="00CA3B4F">
              <w:tc>
                <w:tcPr>
                  <w:tcW w:w="3703" w:type="pct"/>
                  <w:shd w:val="clear" w:color="auto" w:fill="E6E6E6"/>
                </w:tcPr>
                <w:p w14:paraId="55A44F0D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>Limitations of advice</w:t>
                  </w:r>
                </w:p>
              </w:tc>
              <w:tc>
                <w:tcPr>
                  <w:tcW w:w="1297" w:type="pct"/>
                </w:tcPr>
                <w:p w14:paraId="1B797D8B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center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605F" w:rsidRPr="00565029" w14:paraId="77E1AC5F" w14:textId="77777777" w:rsidTr="00CA3B4F">
              <w:tc>
                <w:tcPr>
                  <w:tcW w:w="3703" w:type="pct"/>
                  <w:shd w:val="clear" w:color="auto" w:fill="E6E6E6"/>
                </w:tcPr>
                <w:p w14:paraId="7669D9E3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>Confirmation of circumstances, including health</w:t>
                  </w:r>
                </w:p>
              </w:tc>
              <w:tc>
                <w:tcPr>
                  <w:tcW w:w="1297" w:type="pct"/>
                </w:tcPr>
                <w:p w14:paraId="55D8C3F0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center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605F" w:rsidRPr="00565029" w14:paraId="09EA2780" w14:textId="77777777" w:rsidTr="00CA3B4F">
              <w:tc>
                <w:tcPr>
                  <w:tcW w:w="3703" w:type="pct"/>
                  <w:shd w:val="clear" w:color="auto" w:fill="E6E6E6"/>
                </w:tcPr>
                <w:p w14:paraId="279E9EB7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>Confirmation of net asset position</w:t>
                  </w:r>
                </w:p>
              </w:tc>
              <w:tc>
                <w:tcPr>
                  <w:tcW w:w="1297" w:type="pct"/>
                </w:tcPr>
                <w:p w14:paraId="0B3BA308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center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605F" w:rsidRPr="00565029" w14:paraId="7BB8A9E2" w14:textId="77777777" w:rsidTr="00CA3B4F">
              <w:tc>
                <w:tcPr>
                  <w:tcW w:w="3703" w:type="pct"/>
                  <w:shd w:val="clear" w:color="auto" w:fill="E6E6E6"/>
                </w:tcPr>
                <w:p w14:paraId="76FA18D0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>Confirmation of cost of living levels and how these are met through income and / or capital</w:t>
                  </w:r>
                </w:p>
              </w:tc>
              <w:tc>
                <w:tcPr>
                  <w:tcW w:w="1297" w:type="pct"/>
                </w:tcPr>
                <w:p w14:paraId="7396D00E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center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605F" w:rsidRPr="00565029" w14:paraId="0DB42582" w14:textId="77777777" w:rsidTr="00CA3B4F">
              <w:tc>
                <w:tcPr>
                  <w:tcW w:w="3703" w:type="pct"/>
                  <w:shd w:val="clear" w:color="auto" w:fill="E6E6E6"/>
                </w:tcPr>
                <w:p w14:paraId="765A4C98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>Statement of objectives</w:t>
                  </w:r>
                </w:p>
              </w:tc>
              <w:tc>
                <w:tcPr>
                  <w:tcW w:w="1297" w:type="pct"/>
                </w:tcPr>
                <w:p w14:paraId="0139490D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center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605F" w:rsidRPr="00565029" w14:paraId="628C585F" w14:textId="77777777" w:rsidTr="00CA3B4F">
              <w:tc>
                <w:tcPr>
                  <w:tcW w:w="3703" w:type="pct"/>
                  <w:shd w:val="clear" w:color="auto" w:fill="E6E6E6"/>
                </w:tcPr>
                <w:p w14:paraId="530F9F07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>Confirmation of investment knowledge and experience</w:t>
                  </w:r>
                </w:p>
              </w:tc>
              <w:tc>
                <w:tcPr>
                  <w:tcW w:w="1297" w:type="pct"/>
                </w:tcPr>
                <w:p w14:paraId="1954BABB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center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605F" w:rsidRPr="00565029" w14:paraId="2BF1EFBB" w14:textId="77777777" w:rsidTr="00CA3B4F">
              <w:tc>
                <w:tcPr>
                  <w:tcW w:w="3703" w:type="pct"/>
                  <w:shd w:val="clear" w:color="auto" w:fill="E6E6E6"/>
                </w:tcPr>
                <w:p w14:paraId="3D271672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 xml:space="preserve">Confirmation of attitude to take risk </w:t>
                  </w:r>
                </w:p>
              </w:tc>
              <w:tc>
                <w:tcPr>
                  <w:tcW w:w="1297" w:type="pct"/>
                </w:tcPr>
                <w:p w14:paraId="1F94D667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605F" w:rsidRPr="00565029" w14:paraId="4F5E904B" w14:textId="77777777" w:rsidTr="00CA3B4F">
              <w:tc>
                <w:tcPr>
                  <w:tcW w:w="3703" w:type="pct"/>
                  <w:shd w:val="clear" w:color="auto" w:fill="E6E6E6"/>
                </w:tcPr>
                <w:p w14:paraId="7B86A941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>Confirmation of capacity for loss</w:t>
                  </w:r>
                </w:p>
              </w:tc>
              <w:tc>
                <w:tcPr>
                  <w:tcW w:w="1297" w:type="pct"/>
                </w:tcPr>
                <w:p w14:paraId="78181806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605F" w:rsidRPr="00565029" w14:paraId="73C4676F" w14:textId="77777777" w:rsidTr="00CA3B4F">
              <w:tc>
                <w:tcPr>
                  <w:tcW w:w="3703" w:type="pct"/>
                  <w:shd w:val="clear" w:color="auto" w:fill="E6E6E6"/>
                </w:tcPr>
                <w:p w14:paraId="79D27FA9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>Recommendation</w:t>
                  </w:r>
                </w:p>
              </w:tc>
              <w:tc>
                <w:tcPr>
                  <w:tcW w:w="1297" w:type="pct"/>
                </w:tcPr>
                <w:p w14:paraId="1B785E3F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center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605F" w:rsidRPr="00565029" w14:paraId="1971A5D5" w14:textId="77777777" w:rsidTr="00CA3B4F">
              <w:tc>
                <w:tcPr>
                  <w:tcW w:w="3703" w:type="pct"/>
                  <w:shd w:val="clear" w:color="auto" w:fill="E6E6E6"/>
                </w:tcPr>
                <w:p w14:paraId="50C0F147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>Justification for recommendation</w:t>
                  </w:r>
                </w:p>
              </w:tc>
              <w:tc>
                <w:tcPr>
                  <w:tcW w:w="1297" w:type="pct"/>
                </w:tcPr>
                <w:p w14:paraId="14F516A0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center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605F" w:rsidRPr="00565029" w14:paraId="4D6FC5FF" w14:textId="77777777" w:rsidTr="00CA3B4F">
              <w:tc>
                <w:tcPr>
                  <w:tcW w:w="3703" w:type="pct"/>
                  <w:shd w:val="clear" w:color="auto" w:fill="E6E6E6"/>
                </w:tcPr>
                <w:p w14:paraId="37F3AE93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>Risks implicit within the recommendation</w:t>
                  </w:r>
                </w:p>
              </w:tc>
              <w:tc>
                <w:tcPr>
                  <w:tcW w:w="1297" w:type="pct"/>
                </w:tcPr>
                <w:p w14:paraId="1A7D2136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center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605F" w:rsidRPr="00565029" w14:paraId="5D1E1E64" w14:textId="77777777" w:rsidTr="00CA3B4F">
              <w:tc>
                <w:tcPr>
                  <w:tcW w:w="3703" w:type="pct"/>
                  <w:shd w:val="clear" w:color="auto" w:fill="E6E6E6"/>
                </w:tcPr>
                <w:p w14:paraId="540B9603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 xml:space="preserve">Consequence of stated risks </w:t>
                  </w:r>
                </w:p>
              </w:tc>
              <w:tc>
                <w:tcPr>
                  <w:tcW w:w="1297" w:type="pct"/>
                </w:tcPr>
                <w:p w14:paraId="5B86CAC7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center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605F" w:rsidRPr="00565029" w14:paraId="2C840E44" w14:textId="77777777" w:rsidTr="00CA3B4F">
              <w:tc>
                <w:tcPr>
                  <w:tcW w:w="3703" w:type="pct"/>
                  <w:shd w:val="clear" w:color="auto" w:fill="E6E6E6"/>
                </w:tcPr>
                <w:p w14:paraId="6780C3F5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lastRenderedPageBreak/>
                    <w:t>Clear comparison of before and after charges for switch cases</w:t>
                  </w:r>
                </w:p>
              </w:tc>
              <w:tc>
                <w:tcPr>
                  <w:tcW w:w="1297" w:type="pct"/>
                </w:tcPr>
                <w:p w14:paraId="51EA81D8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center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605F" w:rsidRPr="00565029" w14:paraId="737EEB15" w14:textId="77777777" w:rsidTr="00CA3B4F">
              <w:tc>
                <w:tcPr>
                  <w:tcW w:w="3703" w:type="pct"/>
                  <w:shd w:val="clear" w:color="auto" w:fill="E6E6E6"/>
                </w:tcPr>
                <w:p w14:paraId="61241587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>Where there is a negative cost outcome on switch cases a clear clarification of that fact</w:t>
                  </w:r>
                </w:p>
              </w:tc>
              <w:tc>
                <w:tcPr>
                  <w:tcW w:w="1297" w:type="pct"/>
                </w:tcPr>
                <w:p w14:paraId="405AB92E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605F" w:rsidRPr="00565029" w14:paraId="2A789E50" w14:textId="77777777" w:rsidTr="00CA3B4F">
              <w:tc>
                <w:tcPr>
                  <w:tcW w:w="3703" w:type="pct"/>
                  <w:shd w:val="clear" w:color="auto" w:fill="E6E6E6"/>
                </w:tcPr>
                <w:p w14:paraId="670D6882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>For negative cost outcome cases the justification for imposing that on the client</w:t>
                  </w:r>
                </w:p>
              </w:tc>
              <w:tc>
                <w:tcPr>
                  <w:tcW w:w="1297" w:type="pct"/>
                </w:tcPr>
                <w:p w14:paraId="086F2204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605F" w:rsidRPr="00565029" w14:paraId="2FD46715" w14:textId="77777777" w:rsidTr="00CA3B4F">
              <w:tc>
                <w:tcPr>
                  <w:tcW w:w="3703" w:type="pct"/>
                  <w:shd w:val="clear" w:color="auto" w:fill="E6E6E6"/>
                </w:tcPr>
                <w:p w14:paraId="705E3901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>Cooling off notice</w:t>
                  </w:r>
                </w:p>
              </w:tc>
              <w:tc>
                <w:tcPr>
                  <w:tcW w:w="1297" w:type="pct"/>
                </w:tcPr>
                <w:p w14:paraId="69BDC250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center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605F" w:rsidRPr="00565029" w14:paraId="77290421" w14:textId="77777777" w:rsidTr="00CA3B4F">
              <w:tc>
                <w:tcPr>
                  <w:tcW w:w="3703" w:type="pct"/>
                  <w:shd w:val="clear" w:color="auto" w:fill="E6E6E6"/>
                </w:tcPr>
                <w:p w14:paraId="02835950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  <w:t>Adviser charge in £££s</w:t>
                  </w:r>
                </w:p>
              </w:tc>
              <w:tc>
                <w:tcPr>
                  <w:tcW w:w="1297" w:type="pct"/>
                </w:tcPr>
                <w:p w14:paraId="04060CE3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center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7B906880" w14:textId="77777777" w:rsidR="0029605F" w:rsidRPr="00565029" w:rsidRDefault="0029605F" w:rsidP="00CA3B4F">
            <w:pPr>
              <w:pStyle w:val="ListParagraph"/>
              <w:ind w:left="0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</w:tc>
        <w:tc>
          <w:tcPr>
            <w:tcW w:w="4431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362"/>
              <w:gridCol w:w="724"/>
            </w:tblGrid>
            <w:tr w:rsidR="0029605F" w:rsidRPr="00565029" w14:paraId="5F41FAD5" w14:textId="77777777" w:rsidTr="00CA3B4F">
              <w:trPr>
                <w:tblHeader/>
              </w:trPr>
              <w:tc>
                <w:tcPr>
                  <w:tcW w:w="2590" w:type="pct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14:paraId="6E05F799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center"/>
                    <w:rPr>
                      <w:rFonts w:ascii="Century Gothic" w:hAnsi="Century Gothic"/>
                      <w:b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b/>
                      <w:color w:val="000000" w:themeColor="text1"/>
                      <w:sz w:val="22"/>
                      <w:szCs w:val="22"/>
                    </w:rPr>
                    <w:lastRenderedPageBreak/>
                    <w:t>Advice issue established</w:t>
                  </w:r>
                </w:p>
              </w:tc>
              <w:tc>
                <w:tcPr>
                  <w:tcW w:w="558" w:type="pct"/>
                  <w:shd w:val="clear" w:color="auto" w:fill="C0C0C0"/>
                  <w:vAlign w:val="center"/>
                </w:tcPr>
                <w:p w14:paraId="75F8A795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center"/>
                    <w:rPr>
                      <w:rFonts w:ascii="Century Gothic" w:hAnsi="Century Gothic"/>
                      <w:b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b/>
                      <w:color w:val="000000" w:themeColor="text1"/>
                      <w:sz w:val="22"/>
                      <w:szCs w:val="22"/>
                    </w:rPr>
                    <w:t>Yes / No</w:t>
                  </w:r>
                </w:p>
              </w:tc>
            </w:tr>
            <w:tr w:rsidR="0029605F" w:rsidRPr="00565029" w14:paraId="59643DFC" w14:textId="77777777" w:rsidTr="00CA3B4F">
              <w:tc>
                <w:tcPr>
                  <w:tcW w:w="2590" w:type="pct"/>
                  <w:shd w:val="clear" w:color="auto" w:fill="auto"/>
                </w:tcPr>
                <w:p w14:paraId="0140B964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b/>
                      <w:i/>
                      <w:color w:val="000000" w:themeColor="text1"/>
                      <w:sz w:val="22"/>
                      <w:szCs w:val="22"/>
                    </w:rPr>
                    <w:t>Terms of engagement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2B14D60B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0AA34F9F" w14:textId="77777777" w:rsidTr="00CA3B4F">
              <w:tc>
                <w:tcPr>
                  <w:tcW w:w="2590" w:type="pct"/>
                  <w:shd w:val="clear" w:color="auto" w:fill="auto"/>
                </w:tcPr>
                <w:p w14:paraId="75AAD7A7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 xml:space="preserve">The </w:t>
                  </w:r>
                  <w:proofErr w:type="gramStart"/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>terms</w:t>
                  </w:r>
                  <w:proofErr w:type="gramEnd"/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 xml:space="preserve"> of engagement is clear on price and services to be delivered initially and ongoing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362027CA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63CBC550" w14:textId="77777777" w:rsidTr="00CA3B4F">
              <w:tc>
                <w:tcPr>
                  <w:tcW w:w="2590" w:type="pct"/>
                  <w:shd w:val="clear" w:color="auto" w:fill="auto"/>
                </w:tcPr>
                <w:p w14:paraId="36323511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58" w:type="pct"/>
                  <w:shd w:val="clear" w:color="auto" w:fill="auto"/>
                </w:tcPr>
                <w:p w14:paraId="3F2AB0C1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7B86A2EE" w14:textId="77777777" w:rsidTr="00CA3B4F">
              <w:tc>
                <w:tcPr>
                  <w:tcW w:w="2590" w:type="pct"/>
                  <w:shd w:val="clear" w:color="auto" w:fill="auto"/>
                </w:tcPr>
                <w:p w14:paraId="1B5D68CE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b/>
                      <w:i/>
                      <w:color w:val="000000" w:themeColor="text1"/>
                      <w:sz w:val="22"/>
                      <w:szCs w:val="22"/>
                    </w:rPr>
                    <w:t>Fact Finding including risk profiling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698A5909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75EFECCF" w14:textId="77777777" w:rsidTr="00CA3B4F">
              <w:tc>
                <w:tcPr>
                  <w:tcW w:w="2590" w:type="pct"/>
                  <w:shd w:val="clear" w:color="auto" w:fill="auto"/>
                </w:tcPr>
                <w:p w14:paraId="77257D8B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>Personal circumstances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744E2BB6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21B3643E" w14:textId="77777777" w:rsidTr="00CA3B4F">
              <w:tc>
                <w:tcPr>
                  <w:tcW w:w="2590" w:type="pct"/>
                  <w:shd w:val="clear" w:color="auto" w:fill="auto"/>
                </w:tcPr>
                <w:p w14:paraId="105CBF9B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>Health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512F6145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794F36F9" w14:textId="77777777" w:rsidTr="00CA3B4F">
              <w:tc>
                <w:tcPr>
                  <w:tcW w:w="2590" w:type="pct"/>
                  <w:shd w:val="clear" w:color="auto" w:fill="auto"/>
                </w:tcPr>
                <w:p w14:paraId="7A195FA2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>Financial objectives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3A76C423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33BE2FCB" w14:textId="77777777" w:rsidTr="00CA3B4F">
              <w:tc>
                <w:tcPr>
                  <w:tcW w:w="2590" w:type="pct"/>
                  <w:shd w:val="clear" w:color="auto" w:fill="auto"/>
                </w:tcPr>
                <w:p w14:paraId="6EFCDA80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>Assets and Liabilities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75575E01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68071E75" w14:textId="77777777" w:rsidTr="00CA3B4F">
              <w:tc>
                <w:tcPr>
                  <w:tcW w:w="2590" w:type="pct"/>
                  <w:shd w:val="clear" w:color="auto" w:fill="auto"/>
                </w:tcPr>
                <w:p w14:paraId="223C5A16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>Net expenditure needs over a pre and post horizon time horizon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0058C195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5661413E" w14:textId="77777777" w:rsidTr="00CA3B4F">
              <w:tc>
                <w:tcPr>
                  <w:tcW w:w="2590" w:type="pct"/>
                  <w:shd w:val="clear" w:color="auto" w:fill="auto"/>
                </w:tcPr>
                <w:p w14:paraId="74286A95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>Attitude to risk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4D8DDCED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3A12D5D8" w14:textId="77777777" w:rsidTr="00CA3B4F">
              <w:tc>
                <w:tcPr>
                  <w:tcW w:w="2590" w:type="pct"/>
                  <w:shd w:val="clear" w:color="auto" w:fill="auto"/>
                </w:tcPr>
                <w:p w14:paraId="6C10DCDC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>Capacity for loss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5DF5CEFE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0EFB7F0C" w14:textId="77777777" w:rsidTr="00CA3B4F">
              <w:tc>
                <w:tcPr>
                  <w:tcW w:w="2590" w:type="pct"/>
                  <w:shd w:val="clear" w:color="auto" w:fill="auto"/>
                </w:tcPr>
                <w:p w14:paraId="7FA284B3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>Need to take risk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18C9C0F0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6F9E5812" w14:textId="77777777" w:rsidTr="00CA3B4F">
              <w:tc>
                <w:tcPr>
                  <w:tcW w:w="2590" w:type="pct"/>
                  <w:shd w:val="clear" w:color="auto" w:fill="auto"/>
                </w:tcPr>
                <w:p w14:paraId="6145AA40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 xml:space="preserve">Where the amount of risk needed is different from the level of intrinsic attitude to risk, there is a clear note of a client discussion and agreement 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48A1509C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116B9CBC" w14:textId="77777777" w:rsidTr="00CA3B4F">
              <w:tc>
                <w:tcPr>
                  <w:tcW w:w="2590" w:type="pct"/>
                  <w:shd w:val="clear" w:color="auto" w:fill="auto"/>
                </w:tcPr>
                <w:p w14:paraId="28A59DDB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58" w:type="pct"/>
                  <w:shd w:val="clear" w:color="auto" w:fill="auto"/>
                </w:tcPr>
                <w:p w14:paraId="74A5A303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strike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31BB4626" w14:textId="77777777" w:rsidTr="00CA3B4F">
              <w:tc>
                <w:tcPr>
                  <w:tcW w:w="2590" w:type="pct"/>
                  <w:shd w:val="clear" w:color="auto" w:fill="auto"/>
                </w:tcPr>
                <w:p w14:paraId="68688879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b/>
                      <w:i/>
                      <w:color w:val="000000" w:themeColor="text1"/>
                      <w:sz w:val="22"/>
                      <w:szCs w:val="22"/>
                    </w:rPr>
                    <w:t>Analysis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0D48824C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strike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21CB4381" w14:textId="77777777" w:rsidTr="00CA3B4F">
              <w:tc>
                <w:tcPr>
                  <w:tcW w:w="2590" w:type="pct"/>
                  <w:shd w:val="clear" w:color="auto" w:fill="auto"/>
                </w:tcPr>
                <w:p w14:paraId="787EDD8B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>For DB transfers a TVAS was obtained, and the file shows an analysis of the various options relative to the client’s financial objectives and personal circumstances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3606111D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32E48D0C" w14:textId="77777777" w:rsidTr="00CA3B4F">
              <w:tc>
                <w:tcPr>
                  <w:tcW w:w="2590" w:type="pct"/>
                  <w:shd w:val="clear" w:color="auto" w:fill="auto"/>
                </w:tcPr>
                <w:p w14:paraId="0DE967A9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 xml:space="preserve">For investment switch business the ceding and prospective </w:t>
                  </w:r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lastRenderedPageBreak/>
                    <w:t xml:space="preserve">funds are adequately </w:t>
                  </w:r>
                  <w:proofErr w:type="spellStart"/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>analysed</w:t>
                  </w:r>
                  <w:proofErr w:type="spellEnd"/>
                </w:p>
              </w:tc>
              <w:tc>
                <w:tcPr>
                  <w:tcW w:w="558" w:type="pct"/>
                  <w:shd w:val="clear" w:color="auto" w:fill="auto"/>
                </w:tcPr>
                <w:p w14:paraId="4E3A6FEC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68E61F29" w14:textId="77777777" w:rsidTr="00CA3B4F">
              <w:tc>
                <w:tcPr>
                  <w:tcW w:w="2590" w:type="pct"/>
                  <w:shd w:val="clear" w:color="auto" w:fill="auto"/>
                </w:tcPr>
                <w:p w14:paraId="0503D6CF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>For complex, non-standard investments (e.g. structured investments, UCIS, AIM etc.), due diligence shows identification and understanding of the risks including the probability and impact of the risk happening.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7F5487AE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430E2F97" w14:textId="77777777" w:rsidTr="00CA3B4F">
              <w:tc>
                <w:tcPr>
                  <w:tcW w:w="2590" w:type="pct"/>
                  <w:shd w:val="clear" w:color="auto" w:fill="auto"/>
                </w:tcPr>
                <w:p w14:paraId="5F4658F6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>Any other reasonable analysis given the circumstances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28CFB2E1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3F49E50C" w14:textId="77777777" w:rsidTr="00CA3B4F">
              <w:tc>
                <w:tcPr>
                  <w:tcW w:w="2590" w:type="pct"/>
                  <w:shd w:val="clear" w:color="auto" w:fill="auto"/>
                </w:tcPr>
                <w:p w14:paraId="12448322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58" w:type="pct"/>
                  <w:shd w:val="clear" w:color="auto" w:fill="auto"/>
                </w:tcPr>
                <w:p w14:paraId="69676992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strike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3F8B00FC" w14:textId="77777777" w:rsidTr="00CA3B4F">
              <w:tc>
                <w:tcPr>
                  <w:tcW w:w="2590" w:type="pct"/>
                  <w:shd w:val="clear" w:color="auto" w:fill="auto"/>
                </w:tcPr>
                <w:p w14:paraId="10E4E37D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b/>
                      <w:i/>
                      <w:color w:val="000000" w:themeColor="text1"/>
                      <w:sz w:val="22"/>
                      <w:szCs w:val="22"/>
                    </w:rPr>
                    <w:t>Suitability</w:t>
                  </w:r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37F7FBFE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strike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286D7FE1" w14:textId="77777777" w:rsidTr="00CA3B4F">
              <w:tc>
                <w:tcPr>
                  <w:tcW w:w="2590" w:type="pct"/>
                  <w:shd w:val="clear" w:color="auto" w:fill="auto"/>
                </w:tcPr>
                <w:p w14:paraId="52B1A8D9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i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i/>
                      <w:color w:val="000000" w:themeColor="text1"/>
                      <w:sz w:val="22"/>
                      <w:szCs w:val="22"/>
                    </w:rPr>
                    <w:t>Financial objectives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04A77CDB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3CC75A58" w14:textId="77777777" w:rsidTr="00CA3B4F">
              <w:tc>
                <w:tcPr>
                  <w:tcW w:w="2590" w:type="pct"/>
                  <w:shd w:val="clear" w:color="auto" w:fill="auto"/>
                </w:tcPr>
                <w:p w14:paraId="0BCF958F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right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>Income and expense based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35A958FB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right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107A9EC2" w14:textId="77777777" w:rsidTr="00CA3B4F">
              <w:tc>
                <w:tcPr>
                  <w:tcW w:w="2590" w:type="pct"/>
                  <w:shd w:val="clear" w:color="auto" w:fill="auto"/>
                </w:tcPr>
                <w:p w14:paraId="46E1AE8C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right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>Identifies critical planning issues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5AF1FCC3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right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69409533" w14:textId="77777777" w:rsidTr="00CA3B4F">
              <w:tc>
                <w:tcPr>
                  <w:tcW w:w="2590" w:type="pct"/>
                  <w:shd w:val="clear" w:color="auto" w:fill="auto"/>
                </w:tcPr>
                <w:p w14:paraId="4B292AC1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i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i/>
                      <w:color w:val="000000" w:themeColor="text1"/>
                      <w:sz w:val="22"/>
                      <w:szCs w:val="22"/>
                    </w:rPr>
                    <w:t>Risk assessment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055A0363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7C34A777" w14:textId="77777777" w:rsidTr="00CA3B4F">
              <w:tc>
                <w:tcPr>
                  <w:tcW w:w="2590" w:type="pct"/>
                  <w:shd w:val="clear" w:color="auto" w:fill="auto"/>
                </w:tcPr>
                <w:p w14:paraId="6DA8B41E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right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>Deals with attitude, capacity, need, relative to objectives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7C12E6FE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right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2FA08614" w14:textId="77777777" w:rsidTr="00CA3B4F">
              <w:tc>
                <w:tcPr>
                  <w:tcW w:w="2590" w:type="pct"/>
                  <w:shd w:val="clear" w:color="auto" w:fill="auto"/>
                </w:tcPr>
                <w:p w14:paraId="0B09708D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i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i/>
                      <w:color w:val="000000" w:themeColor="text1"/>
                      <w:sz w:val="22"/>
                      <w:szCs w:val="22"/>
                    </w:rPr>
                    <w:t>Tax efficient opportunities have been identified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042F8F7E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1BDCCEF9" w14:textId="77777777" w:rsidTr="00CA3B4F">
              <w:tc>
                <w:tcPr>
                  <w:tcW w:w="2590" w:type="pct"/>
                  <w:shd w:val="clear" w:color="auto" w:fill="auto"/>
                </w:tcPr>
                <w:p w14:paraId="3C4474AC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right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>Pension contributions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293CC84C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191A9205" w14:textId="77777777" w:rsidTr="00CA3B4F">
              <w:tc>
                <w:tcPr>
                  <w:tcW w:w="2590" w:type="pct"/>
                  <w:shd w:val="clear" w:color="auto" w:fill="auto"/>
                </w:tcPr>
                <w:p w14:paraId="00FCE540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right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>ISAs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00F383F9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1706B810" w14:textId="77777777" w:rsidTr="00CA3B4F">
              <w:tc>
                <w:tcPr>
                  <w:tcW w:w="2590" w:type="pct"/>
                  <w:shd w:val="clear" w:color="auto" w:fill="auto"/>
                </w:tcPr>
                <w:p w14:paraId="2B608F63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right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>CGT allowance usage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326991AF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6F42DF19" w14:textId="77777777" w:rsidTr="00CA3B4F">
              <w:tc>
                <w:tcPr>
                  <w:tcW w:w="2590" w:type="pct"/>
                  <w:shd w:val="clear" w:color="auto" w:fill="auto"/>
                </w:tcPr>
                <w:p w14:paraId="77CFF299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right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>Bond and / vs OEIC usage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7F9AC34A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6B49B34F" w14:textId="77777777" w:rsidTr="00CA3B4F">
              <w:tc>
                <w:tcPr>
                  <w:tcW w:w="2590" w:type="pct"/>
                  <w:shd w:val="clear" w:color="auto" w:fill="auto"/>
                </w:tcPr>
                <w:p w14:paraId="7375AD9A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right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>VCTs / EISs / BPRs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0491DFF7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4E5F33B9" w14:textId="77777777" w:rsidTr="00CA3B4F">
              <w:tc>
                <w:tcPr>
                  <w:tcW w:w="2590" w:type="pct"/>
                  <w:shd w:val="clear" w:color="auto" w:fill="auto"/>
                </w:tcPr>
                <w:p w14:paraId="0570E0D4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i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i/>
                      <w:color w:val="000000" w:themeColor="text1"/>
                      <w:sz w:val="22"/>
                      <w:szCs w:val="22"/>
                    </w:rPr>
                    <w:t>Generational planning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566DD3B2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58A6E7F3" w14:textId="77777777" w:rsidTr="00CA3B4F">
              <w:tc>
                <w:tcPr>
                  <w:tcW w:w="2590" w:type="pct"/>
                  <w:shd w:val="clear" w:color="auto" w:fill="auto"/>
                </w:tcPr>
                <w:p w14:paraId="355014CD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right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>Identification of amounts required - next generations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5C3AD915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7FD696A9" w14:textId="77777777" w:rsidTr="00CA3B4F">
              <w:tc>
                <w:tcPr>
                  <w:tcW w:w="2590" w:type="pct"/>
                  <w:shd w:val="clear" w:color="auto" w:fill="auto"/>
                </w:tcPr>
                <w:p w14:paraId="161D2FA5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right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>IHT liability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78B982A9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642D4FFE" w14:textId="77777777" w:rsidTr="00CA3B4F">
              <w:tc>
                <w:tcPr>
                  <w:tcW w:w="2590" w:type="pct"/>
                  <w:shd w:val="clear" w:color="auto" w:fill="auto"/>
                </w:tcPr>
                <w:p w14:paraId="665EC89A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right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>The use of trusts and other investment vehicles / opportunities to mitigate IHT / increase devolution to subsequent generations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5D42BBD9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2ABFD63F" w14:textId="77777777" w:rsidTr="00CA3B4F">
              <w:tc>
                <w:tcPr>
                  <w:tcW w:w="259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962AD26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i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i/>
                      <w:color w:val="000000" w:themeColor="text1"/>
                      <w:sz w:val="22"/>
                      <w:szCs w:val="22"/>
                    </w:rPr>
                    <w:t xml:space="preserve">Investment for events 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19995789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153AA2D5" w14:textId="77777777" w:rsidTr="00CA3B4F">
              <w:tc>
                <w:tcPr>
                  <w:tcW w:w="2590" w:type="pct"/>
                  <w:shd w:val="clear" w:color="auto" w:fill="auto"/>
                </w:tcPr>
                <w:p w14:paraId="1C8B0090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right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>Retirement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1BA14757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395D2466" w14:textId="77777777" w:rsidTr="00CA3B4F">
              <w:tc>
                <w:tcPr>
                  <w:tcW w:w="2590" w:type="pct"/>
                  <w:shd w:val="clear" w:color="auto" w:fill="auto"/>
                </w:tcPr>
                <w:p w14:paraId="05859123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right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 xml:space="preserve">Projects (school fees, </w:t>
                  </w:r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lastRenderedPageBreak/>
                    <w:t xml:space="preserve">weddings, LTC </w:t>
                  </w:r>
                  <w:proofErr w:type="spellStart"/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>etc</w:t>
                  </w:r>
                  <w:proofErr w:type="spellEnd"/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701D9154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4E3AC354" w14:textId="77777777" w:rsidTr="00CA3B4F">
              <w:tc>
                <w:tcPr>
                  <w:tcW w:w="2590" w:type="pct"/>
                  <w:shd w:val="clear" w:color="auto" w:fill="auto"/>
                </w:tcPr>
                <w:p w14:paraId="454A31A6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right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>Insuring (protection) objectives including IHT mitigation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4A5F89EA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2C10A78F" w14:textId="77777777" w:rsidTr="00CA3B4F">
              <w:tc>
                <w:tcPr>
                  <w:tcW w:w="2590" w:type="pct"/>
                  <w:shd w:val="clear" w:color="auto" w:fill="auto"/>
                </w:tcPr>
                <w:p w14:paraId="3F6447E1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rPr>
                      <w:rFonts w:ascii="Century Gothic" w:hAnsi="Century Gothic"/>
                      <w:i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i/>
                      <w:color w:val="000000" w:themeColor="text1"/>
                      <w:sz w:val="22"/>
                      <w:szCs w:val="22"/>
                    </w:rPr>
                    <w:t>Recommendation itself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05265ED4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473EAC98" w14:textId="77777777" w:rsidTr="00CA3B4F">
              <w:tc>
                <w:tcPr>
                  <w:tcW w:w="2590" w:type="pct"/>
                  <w:shd w:val="clear" w:color="auto" w:fill="auto"/>
                </w:tcPr>
                <w:p w14:paraId="15F8E9CD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right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>Justification for recommendation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092E1094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9605F" w:rsidRPr="00565029" w14:paraId="667DB53D" w14:textId="77777777" w:rsidTr="00CA3B4F">
              <w:tc>
                <w:tcPr>
                  <w:tcW w:w="2590" w:type="pct"/>
                  <w:shd w:val="clear" w:color="auto" w:fill="auto"/>
                </w:tcPr>
                <w:p w14:paraId="4A703137" w14:textId="77777777" w:rsidR="0029605F" w:rsidRPr="00565029" w:rsidRDefault="0029605F" w:rsidP="006131C8">
                  <w:pPr>
                    <w:pStyle w:val="ListParagraph"/>
                    <w:framePr w:hSpace="180" w:wrap="around" w:vAnchor="page" w:hAnchor="page" w:x="1906" w:y="1621"/>
                    <w:ind w:left="0"/>
                    <w:jc w:val="right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  <w:r w:rsidRPr="00565029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>Cost comparison for investment based advice cases</w:t>
                  </w:r>
                </w:p>
              </w:tc>
              <w:tc>
                <w:tcPr>
                  <w:tcW w:w="558" w:type="pct"/>
                  <w:shd w:val="clear" w:color="auto" w:fill="auto"/>
                </w:tcPr>
                <w:p w14:paraId="4D1CD755" w14:textId="77777777" w:rsidR="0029605F" w:rsidRPr="00565029" w:rsidRDefault="0029605F" w:rsidP="006131C8">
                  <w:pPr>
                    <w:framePr w:hSpace="180" w:wrap="around" w:vAnchor="page" w:hAnchor="page" w:x="1906" w:y="1621"/>
                    <w:jc w:val="center"/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7F9ECB6F" w14:textId="77777777" w:rsidR="0029605F" w:rsidRPr="00565029" w:rsidRDefault="0029605F" w:rsidP="00CA3B4F">
            <w:pPr>
              <w:pStyle w:val="ListParagraph"/>
              <w:ind w:left="0"/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9C84D9E" w14:textId="77777777" w:rsidR="0029605F" w:rsidRPr="0029605F" w:rsidRDefault="0029605F" w:rsidP="0029605F">
      <w:pPr>
        <w:rPr>
          <w:rFonts w:ascii="Century Gothic" w:hAnsi="Century Gothic"/>
          <w:sz w:val="22"/>
          <w:szCs w:val="22"/>
        </w:rPr>
        <w:sectPr w:rsidR="0029605F" w:rsidRPr="0029605F" w:rsidSect="003E3041">
          <w:type w:val="continuous"/>
          <w:pgSz w:w="12240" w:h="15840"/>
          <w:pgMar w:top="1440" w:right="1797" w:bottom="1440" w:left="1797" w:header="720" w:footer="958" w:gutter="0"/>
          <w:cols w:space="708"/>
          <w:docGrid w:linePitch="272"/>
        </w:sectPr>
      </w:pPr>
    </w:p>
    <w:p w14:paraId="1219F180" w14:textId="124C4C36" w:rsidR="0050364B" w:rsidRPr="00565029" w:rsidRDefault="0050364B" w:rsidP="0046241C">
      <w:pPr>
        <w:rPr>
          <w:rFonts w:ascii="Century Gothic" w:hAnsi="Century Gothic"/>
          <w:sz w:val="22"/>
          <w:szCs w:val="22"/>
        </w:rPr>
      </w:pPr>
    </w:p>
    <w:sectPr w:rsidR="0050364B" w:rsidRPr="00565029" w:rsidSect="003E3041">
      <w:type w:val="continuous"/>
      <w:pgSz w:w="12240" w:h="15840"/>
      <w:pgMar w:top="1440" w:right="1797" w:bottom="1440" w:left="1797" w:header="720" w:footer="958" w:gutter="0"/>
      <w:cols w:num="2"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37CE7" w14:textId="77777777" w:rsidR="003E3041" w:rsidRDefault="003E3041" w:rsidP="00565029">
      <w:r>
        <w:separator/>
      </w:r>
    </w:p>
  </w:endnote>
  <w:endnote w:type="continuationSeparator" w:id="0">
    <w:p w14:paraId="3EDEBF9A" w14:textId="77777777" w:rsidR="003E3041" w:rsidRDefault="003E3041" w:rsidP="0056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9E6A" w14:textId="77777777" w:rsidR="001D0E85" w:rsidRDefault="001D0E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4608" w14:textId="77777777" w:rsidR="006131C8" w:rsidRDefault="006131C8" w:rsidP="006131C8">
    <w:pPr>
      <w:pStyle w:val="Footer"/>
      <w:ind w:right="-1264"/>
      <w:jc w:val="both"/>
      <w:rPr>
        <w:rStyle w:val="PageNumber"/>
        <w:rFonts w:ascii="Century Gothic" w:hAnsi="Century Gothic"/>
        <w:sz w:val="22"/>
      </w:rPr>
    </w:pPr>
    <w:r>
      <w:rPr>
        <w:rStyle w:val="PageNumber"/>
        <w:rFonts w:ascii="Century Gothic" w:hAnsi="Century Gothic"/>
        <w:sz w:val="16"/>
      </w:rPr>
      <w:t>Essentials:</w:t>
    </w:r>
    <w:r>
      <w:rPr>
        <w:rStyle w:val="PageNumber"/>
        <w:rFonts w:ascii="Century Gothic" w:hAnsi="Century Gothic"/>
        <w:sz w:val="16"/>
      </w:rPr>
      <w:tab/>
    </w:r>
    <w:r>
      <w:rPr>
        <w:rStyle w:val="PageNumber"/>
        <w:rFonts w:ascii="Century Gothic" w:hAnsi="Century Gothic"/>
        <w:sz w:val="16"/>
      </w:rPr>
      <w:tab/>
    </w:r>
    <w:r w:rsidRPr="00FF2CAF">
      <w:rPr>
        <w:rStyle w:val="PageNumber"/>
        <w:rFonts w:ascii="Century Gothic" w:hAnsi="Century Gothic"/>
        <w:sz w:val="22"/>
      </w:rPr>
      <w:t xml:space="preserve">Page </w:t>
    </w:r>
    <w:r w:rsidRPr="00FF2CAF">
      <w:rPr>
        <w:rStyle w:val="PageNumber"/>
        <w:rFonts w:ascii="Century Gothic" w:hAnsi="Century Gothic"/>
        <w:sz w:val="22"/>
      </w:rPr>
      <w:fldChar w:fldCharType="begin"/>
    </w:r>
    <w:r w:rsidRPr="00FF2CAF">
      <w:rPr>
        <w:rStyle w:val="PageNumber"/>
        <w:rFonts w:ascii="Century Gothic" w:hAnsi="Century Gothic"/>
        <w:sz w:val="22"/>
      </w:rPr>
      <w:instrText xml:space="preserve"> PAGE </w:instrText>
    </w:r>
    <w:r w:rsidRPr="00FF2CAF">
      <w:rPr>
        <w:rStyle w:val="PageNumber"/>
        <w:rFonts w:ascii="Century Gothic" w:hAnsi="Century Gothic"/>
        <w:sz w:val="22"/>
      </w:rPr>
      <w:fldChar w:fldCharType="separate"/>
    </w:r>
    <w:r>
      <w:rPr>
        <w:rStyle w:val="PageNumber"/>
        <w:rFonts w:ascii="Century Gothic" w:hAnsi="Century Gothic"/>
        <w:sz w:val="22"/>
      </w:rPr>
      <w:t>1</w:t>
    </w:r>
    <w:r w:rsidRPr="00FF2CAF">
      <w:rPr>
        <w:rStyle w:val="PageNumber"/>
        <w:rFonts w:ascii="Century Gothic" w:hAnsi="Century Gothic"/>
        <w:sz w:val="22"/>
      </w:rPr>
      <w:fldChar w:fldCharType="end"/>
    </w:r>
    <w:r w:rsidRPr="00FF2CAF">
      <w:rPr>
        <w:rStyle w:val="PageNumber"/>
        <w:rFonts w:ascii="Century Gothic" w:hAnsi="Century Gothic"/>
        <w:sz w:val="22"/>
      </w:rPr>
      <w:t xml:space="preserve"> of </w:t>
    </w:r>
    <w:r w:rsidRPr="00FF2CAF">
      <w:rPr>
        <w:rStyle w:val="PageNumber"/>
        <w:rFonts w:ascii="Century Gothic" w:hAnsi="Century Gothic"/>
        <w:sz w:val="22"/>
      </w:rPr>
      <w:fldChar w:fldCharType="begin"/>
    </w:r>
    <w:r w:rsidRPr="00FF2CAF">
      <w:rPr>
        <w:rStyle w:val="PageNumber"/>
        <w:rFonts w:ascii="Century Gothic" w:hAnsi="Century Gothic"/>
        <w:sz w:val="22"/>
      </w:rPr>
      <w:instrText xml:space="preserve"> NUMPAGES </w:instrText>
    </w:r>
    <w:r w:rsidRPr="00FF2CAF">
      <w:rPr>
        <w:rStyle w:val="PageNumber"/>
        <w:rFonts w:ascii="Century Gothic" w:hAnsi="Century Gothic"/>
        <w:sz w:val="22"/>
      </w:rPr>
      <w:fldChar w:fldCharType="separate"/>
    </w:r>
    <w:r>
      <w:rPr>
        <w:rStyle w:val="PageNumber"/>
        <w:rFonts w:ascii="Century Gothic" w:hAnsi="Century Gothic"/>
        <w:sz w:val="22"/>
      </w:rPr>
      <w:t>3</w:t>
    </w:r>
    <w:r w:rsidRPr="00FF2CAF">
      <w:rPr>
        <w:rStyle w:val="PageNumber"/>
        <w:rFonts w:ascii="Century Gothic" w:hAnsi="Century Gothic"/>
        <w:sz w:val="22"/>
      </w:rPr>
      <w:fldChar w:fldCharType="end"/>
    </w:r>
  </w:p>
  <w:p w14:paraId="12524B6D" w14:textId="029AEFE6" w:rsidR="007C0859" w:rsidRPr="006131C8" w:rsidRDefault="006131C8" w:rsidP="006131C8">
    <w:pPr>
      <w:pStyle w:val="Footer"/>
      <w:ind w:right="-1264"/>
      <w:jc w:val="both"/>
      <w:rPr>
        <w:rFonts w:ascii="Century Gothic" w:hAnsi="Century Gothic"/>
        <w:sz w:val="22"/>
      </w:rPr>
    </w:pPr>
    <w:r>
      <w:rPr>
        <w:rStyle w:val="PageNumber"/>
        <w:rFonts w:ascii="Century Gothic" w:hAnsi="Century Gothic"/>
        <w:sz w:val="16"/>
      </w:rPr>
      <w:t>ESS07112023 New Business Checklist - Comprehensive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A5F9" w14:textId="77777777" w:rsidR="007C0859" w:rsidRDefault="007C0859">
    <w:pPr>
      <w:pStyle w:val="Footer"/>
    </w:pPr>
  </w:p>
  <w:p w14:paraId="7CA6AAC2" w14:textId="77777777" w:rsidR="007C0859" w:rsidRDefault="007C0859">
    <w:pPr>
      <w:pStyle w:val="Footer"/>
    </w:pPr>
  </w:p>
  <w:p w14:paraId="770059D2" w14:textId="0B497F28" w:rsidR="007C0859" w:rsidRDefault="006131C8" w:rsidP="00565029">
    <w:pPr>
      <w:pStyle w:val="Footer"/>
      <w:ind w:right="-1264"/>
      <w:jc w:val="both"/>
      <w:rPr>
        <w:rStyle w:val="PageNumber"/>
        <w:rFonts w:ascii="Century Gothic" w:hAnsi="Century Gothic"/>
        <w:sz w:val="22"/>
      </w:rPr>
    </w:pPr>
    <w:r>
      <w:rPr>
        <w:rStyle w:val="PageNumber"/>
        <w:rFonts w:ascii="Century Gothic" w:hAnsi="Century Gothic"/>
        <w:sz w:val="16"/>
      </w:rPr>
      <w:t>Essentials</w:t>
    </w:r>
    <w:r w:rsidR="007C0859">
      <w:rPr>
        <w:rStyle w:val="PageNumber"/>
        <w:rFonts w:ascii="Century Gothic" w:hAnsi="Century Gothic"/>
        <w:sz w:val="16"/>
      </w:rPr>
      <w:t>:</w:t>
    </w:r>
    <w:r w:rsidR="007C0859">
      <w:rPr>
        <w:rStyle w:val="PageNumber"/>
        <w:rFonts w:ascii="Century Gothic" w:hAnsi="Century Gothic"/>
        <w:sz w:val="16"/>
      </w:rPr>
      <w:tab/>
    </w:r>
    <w:r w:rsidR="007C0859">
      <w:rPr>
        <w:rStyle w:val="PageNumber"/>
        <w:rFonts w:ascii="Century Gothic" w:hAnsi="Century Gothic"/>
        <w:sz w:val="16"/>
      </w:rPr>
      <w:tab/>
    </w:r>
    <w:r w:rsidR="007C0859" w:rsidRPr="00FF2CAF">
      <w:rPr>
        <w:rStyle w:val="PageNumber"/>
        <w:rFonts w:ascii="Century Gothic" w:hAnsi="Century Gothic"/>
        <w:sz w:val="22"/>
      </w:rPr>
      <w:t xml:space="preserve">Page </w:t>
    </w:r>
    <w:r w:rsidR="007C0859" w:rsidRPr="00FF2CAF">
      <w:rPr>
        <w:rStyle w:val="PageNumber"/>
        <w:rFonts w:ascii="Century Gothic" w:hAnsi="Century Gothic"/>
        <w:sz w:val="22"/>
      </w:rPr>
      <w:fldChar w:fldCharType="begin"/>
    </w:r>
    <w:r w:rsidR="007C0859" w:rsidRPr="00FF2CAF">
      <w:rPr>
        <w:rStyle w:val="PageNumber"/>
        <w:rFonts w:ascii="Century Gothic" w:hAnsi="Century Gothic"/>
        <w:sz w:val="22"/>
      </w:rPr>
      <w:instrText xml:space="preserve"> PAGE </w:instrText>
    </w:r>
    <w:r w:rsidR="007C0859" w:rsidRPr="00FF2CAF">
      <w:rPr>
        <w:rStyle w:val="PageNumber"/>
        <w:rFonts w:ascii="Century Gothic" w:hAnsi="Century Gothic"/>
        <w:sz w:val="22"/>
      </w:rPr>
      <w:fldChar w:fldCharType="separate"/>
    </w:r>
    <w:r w:rsidR="0029605F">
      <w:rPr>
        <w:rStyle w:val="PageNumber"/>
        <w:rFonts w:ascii="Century Gothic" w:hAnsi="Century Gothic"/>
        <w:noProof/>
        <w:sz w:val="22"/>
      </w:rPr>
      <w:t>1</w:t>
    </w:r>
    <w:r w:rsidR="007C0859" w:rsidRPr="00FF2CAF">
      <w:rPr>
        <w:rStyle w:val="PageNumber"/>
        <w:rFonts w:ascii="Century Gothic" w:hAnsi="Century Gothic"/>
        <w:sz w:val="22"/>
      </w:rPr>
      <w:fldChar w:fldCharType="end"/>
    </w:r>
    <w:r w:rsidR="007C0859" w:rsidRPr="00FF2CAF">
      <w:rPr>
        <w:rStyle w:val="PageNumber"/>
        <w:rFonts w:ascii="Century Gothic" w:hAnsi="Century Gothic"/>
        <w:sz w:val="22"/>
      </w:rPr>
      <w:t xml:space="preserve"> of </w:t>
    </w:r>
    <w:r w:rsidR="007C0859" w:rsidRPr="00FF2CAF">
      <w:rPr>
        <w:rStyle w:val="PageNumber"/>
        <w:rFonts w:ascii="Century Gothic" w:hAnsi="Century Gothic"/>
        <w:sz w:val="22"/>
      </w:rPr>
      <w:fldChar w:fldCharType="begin"/>
    </w:r>
    <w:r w:rsidR="007C0859" w:rsidRPr="00FF2CAF">
      <w:rPr>
        <w:rStyle w:val="PageNumber"/>
        <w:rFonts w:ascii="Century Gothic" w:hAnsi="Century Gothic"/>
        <w:sz w:val="22"/>
      </w:rPr>
      <w:instrText xml:space="preserve"> NUMPAGES </w:instrText>
    </w:r>
    <w:r w:rsidR="007C0859" w:rsidRPr="00FF2CAF">
      <w:rPr>
        <w:rStyle w:val="PageNumber"/>
        <w:rFonts w:ascii="Century Gothic" w:hAnsi="Century Gothic"/>
        <w:sz w:val="22"/>
      </w:rPr>
      <w:fldChar w:fldCharType="separate"/>
    </w:r>
    <w:r w:rsidR="0029605F">
      <w:rPr>
        <w:rStyle w:val="PageNumber"/>
        <w:rFonts w:ascii="Century Gothic" w:hAnsi="Century Gothic"/>
        <w:noProof/>
        <w:sz w:val="22"/>
      </w:rPr>
      <w:t>3</w:t>
    </w:r>
    <w:r w:rsidR="007C0859" w:rsidRPr="00FF2CAF">
      <w:rPr>
        <w:rStyle w:val="PageNumber"/>
        <w:rFonts w:ascii="Century Gothic" w:hAnsi="Century Gothic"/>
        <w:sz w:val="22"/>
      </w:rPr>
      <w:fldChar w:fldCharType="end"/>
    </w:r>
  </w:p>
  <w:p w14:paraId="6382CFD0" w14:textId="136A3841" w:rsidR="007C0859" w:rsidRPr="00FF2CAF" w:rsidRDefault="006131C8" w:rsidP="00565029">
    <w:pPr>
      <w:pStyle w:val="Footer"/>
      <w:ind w:right="-1264"/>
      <w:jc w:val="both"/>
      <w:rPr>
        <w:rFonts w:ascii="Century Gothic" w:hAnsi="Century Gothic"/>
        <w:sz w:val="22"/>
      </w:rPr>
    </w:pPr>
    <w:r>
      <w:rPr>
        <w:rStyle w:val="PageNumber"/>
        <w:rFonts w:ascii="Century Gothic" w:hAnsi="Century Gothic"/>
        <w:sz w:val="16"/>
      </w:rPr>
      <w:t>ESS</w:t>
    </w:r>
    <w:r w:rsidR="001D0E85">
      <w:rPr>
        <w:rStyle w:val="PageNumber"/>
        <w:rFonts w:ascii="Century Gothic" w:hAnsi="Century Gothic"/>
        <w:sz w:val="16"/>
      </w:rPr>
      <w:t>07112</w:t>
    </w:r>
    <w:r>
      <w:rPr>
        <w:rStyle w:val="PageNumber"/>
        <w:rFonts w:ascii="Century Gothic" w:hAnsi="Century Gothic"/>
        <w:sz w:val="16"/>
      </w:rPr>
      <w:t>02</w:t>
    </w:r>
    <w:r w:rsidR="001D0E85">
      <w:rPr>
        <w:rStyle w:val="PageNumber"/>
        <w:rFonts w:ascii="Century Gothic" w:hAnsi="Century Gothic"/>
        <w:sz w:val="16"/>
      </w:rPr>
      <w:t>3</w:t>
    </w:r>
    <w:r w:rsidR="007C0859">
      <w:rPr>
        <w:rStyle w:val="PageNumber"/>
        <w:rFonts w:ascii="Century Gothic" w:hAnsi="Century Gothic"/>
        <w:sz w:val="16"/>
      </w:rPr>
      <w:t xml:space="preserve"> New Business Checklist - Comprehensive</w:t>
    </w:r>
  </w:p>
  <w:p w14:paraId="20F1CADE" w14:textId="77777777" w:rsidR="007C0859" w:rsidRDefault="007C0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040C9" w14:textId="77777777" w:rsidR="003E3041" w:rsidRDefault="003E3041" w:rsidP="00565029">
      <w:r>
        <w:separator/>
      </w:r>
    </w:p>
  </w:footnote>
  <w:footnote w:type="continuationSeparator" w:id="0">
    <w:p w14:paraId="753D5056" w14:textId="77777777" w:rsidR="003E3041" w:rsidRDefault="003E3041" w:rsidP="00565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C666" w14:textId="77777777" w:rsidR="001D0E85" w:rsidRDefault="001D0E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D8F1" w14:textId="77777777" w:rsidR="001D0E85" w:rsidRDefault="001D0E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76EA" w14:textId="05B677D3" w:rsidR="007C0859" w:rsidRPr="00AE30D8" w:rsidRDefault="006131C8" w:rsidP="00565029">
    <w:pPr>
      <w:pStyle w:val="Header"/>
      <w:shd w:val="clear" w:color="auto" w:fill="006666"/>
      <w:rPr>
        <w:rFonts w:ascii="Century Gothic" w:hAnsi="Century Gothic"/>
        <w:b/>
        <w:color w:val="FFFFFF"/>
        <w:sz w:val="36"/>
      </w:rPr>
    </w:pPr>
    <w:r>
      <w:rPr>
        <w:rFonts w:ascii="Century Gothic" w:hAnsi="Century Gothic"/>
        <w:b/>
        <w:color w:val="FFFFFF"/>
        <w:sz w:val="36"/>
        <w:szCs w:val="36"/>
      </w:rPr>
      <w:t>Essentials</w:t>
    </w:r>
    <w:r w:rsidR="007C0859">
      <w:rPr>
        <w:rFonts w:ascii="Century Gothic" w:hAnsi="Century Gothic"/>
        <w:b/>
        <w:color w:val="FFFFFF"/>
        <w:sz w:val="60"/>
      </w:rPr>
      <w:tab/>
    </w:r>
  </w:p>
  <w:p w14:paraId="61F8B3CC" w14:textId="77777777" w:rsidR="007C0859" w:rsidRDefault="007C08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FB"/>
    <w:rsid w:val="0001547C"/>
    <w:rsid w:val="00137CB8"/>
    <w:rsid w:val="001D0E85"/>
    <w:rsid w:val="0029605F"/>
    <w:rsid w:val="002F21C6"/>
    <w:rsid w:val="003B3B9D"/>
    <w:rsid w:val="003E3041"/>
    <w:rsid w:val="0040355A"/>
    <w:rsid w:val="00410A41"/>
    <w:rsid w:val="0046241C"/>
    <w:rsid w:val="00482412"/>
    <w:rsid w:val="0050364B"/>
    <w:rsid w:val="00532909"/>
    <w:rsid w:val="00565029"/>
    <w:rsid w:val="006131C8"/>
    <w:rsid w:val="007336FB"/>
    <w:rsid w:val="007C0859"/>
    <w:rsid w:val="00883DA0"/>
    <w:rsid w:val="009353AB"/>
    <w:rsid w:val="00AA22CB"/>
    <w:rsid w:val="00B36C4A"/>
    <w:rsid w:val="00C60C30"/>
    <w:rsid w:val="00C966B9"/>
    <w:rsid w:val="00DD266C"/>
    <w:rsid w:val="00EB2CEB"/>
    <w:rsid w:val="00F1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42F49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36FB"/>
    <w:rPr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6FB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36F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650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029"/>
    <w:rPr>
      <w:lang w:val="en-US" w:eastAsia="ja-JP"/>
    </w:rPr>
  </w:style>
  <w:style w:type="paragraph" w:styleId="Footer">
    <w:name w:val="footer"/>
    <w:basedOn w:val="Normal"/>
    <w:link w:val="FooterChar"/>
    <w:unhideWhenUsed/>
    <w:rsid w:val="00565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029"/>
    <w:rPr>
      <w:lang w:val="en-US" w:eastAsia="ja-JP"/>
    </w:rPr>
  </w:style>
  <w:style w:type="character" w:styleId="PageNumber">
    <w:name w:val="page number"/>
    <w:unhideWhenUsed/>
    <w:rsid w:val="00565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E352C-CDD7-D44E-B94B-BAD9ACCE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562</Words>
  <Characters>3205</Characters>
  <Application>Microsoft Office Word</Application>
  <DocSecurity>0</DocSecurity>
  <Lines>26</Lines>
  <Paragraphs>7</Paragraphs>
  <ScaleCrop>false</ScaleCrop>
  <Company>WLC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Dennison</dc:creator>
  <cp:keywords/>
  <dc:description/>
  <cp:lastModifiedBy>Sarah Dennison</cp:lastModifiedBy>
  <cp:revision>2</cp:revision>
  <dcterms:created xsi:type="dcterms:W3CDTF">2024-02-22T15:33:00Z</dcterms:created>
  <dcterms:modified xsi:type="dcterms:W3CDTF">2024-02-22T15:33:00Z</dcterms:modified>
</cp:coreProperties>
</file>