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BF26" w14:textId="77777777" w:rsidR="007513B2" w:rsidRPr="007355B7" w:rsidRDefault="007513B2">
      <w:pPr>
        <w:widowControl w:val="0"/>
        <w:autoSpaceDE w:val="0"/>
        <w:autoSpaceDN w:val="0"/>
        <w:adjustRightInd w:val="0"/>
        <w:jc w:val="both"/>
        <w:rPr>
          <w:rFonts w:ascii="serif" w:hAnsi="serif" w:cs="serif"/>
          <w:color w:val="000000" w:themeColor="text1"/>
          <w:sz w:val="20"/>
          <w:szCs w:val="20"/>
          <w:lang w:val="en-GB"/>
        </w:rPr>
      </w:pPr>
    </w:p>
    <w:p w14:paraId="698BF90E" w14:textId="77777777" w:rsidR="007513B2" w:rsidRPr="007355B7" w:rsidRDefault="007513B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  <w:sectPr w:rsidR="007513B2" w:rsidRPr="007355B7" w:rsidSect="00BF3F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080" w:right="1080" w:bottom="1080" w:left="1080" w:header="720" w:footer="720" w:gutter="0"/>
          <w:cols w:space="720"/>
          <w:noEndnote/>
          <w:titlePg/>
          <w:docGrid w:linePitch="326"/>
        </w:sectPr>
      </w:pPr>
    </w:p>
    <w:p w14:paraId="39FD60F4" w14:textId="1A086DD0" w:rsidR="008B62C5" w:rsidRPr="00310A54" w:rsidRDefault="007513B2" w:rsidP="00310A54">
      <w:pPr>
        <w:widowControl w:val="0"/>
        <w:autoSpaceDE w:val="0"/>
        <w:autoSpaceDN w:val="0"/>
        <w:adjustRightInd w:val="0"/>
        <w:spacing w:before="220" w:after="100"/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 xml:space="preserve">FCA money laundering systems and controls: </w:t>
      </w:r>
      <w:r w:rsidR="003F2789" w:rsidRPr="007355B7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>Risk Assessment</w:t>
      </w:r>
      <w:r w:rsidR="00310A54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 xml:space="preserve"> 20</w:t>
      </w:r>
      <w:r w:rsidR="007041AE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>2</w:t>
      </w:r>
      <w:r w:rsidR="00A034E4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>3</w:t>
      </w:r>
    </w:p>
    <w:p w14:paraId="70C85901" w14:textId="77777777" w:rsidR="006856AF" w:rsidRPr="007355B7" w:rsidRDefault="007513B2" w:rsidP="000852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30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30"/>
          <w:lang w:val="en-GB"/>
        </w:rPr>
        <w:t>Governance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4151"/>
        <w:gridCol w:w="1408"/>
        <w:gridCol w:w="421"/>
        <w:gridCol w:w="421"/>
        <w:gridCol w:w="421"/>
        <w:gridCol w:w="3940"/>
        <w:gridCol w:w="1162"/>
        <w:gridCol w:w="1283"/>
      </w:tblGrid>
      <w:tr w:rsidR="007709CF" w:rsidRPr="007355B7" w14:paraId="76FDF7CF" w14:textId="77777777" w:rsidTr="006C131A">
        <w:trPr>
          <w:tblHeader/>
        </w:trPr>
        <w:tc>
          <w:tcPr>
            <w:tcW w:w="169" w:type="pct"/>
            <w:shd w:val="clear" w:color="auto" w:fill="009193"/>
            <w:vAlign w:val="center"/>
          </w:tcPr>
          <w:p w14:paraId="510B76B2" w14:textId="77777777" w:rsidR="009F2BAE" w:rsidRPr="007355B7" w:rsidRDefault="009F2BAE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18" w:type="pct"/>
            <w:shd w:val="clear" w:color="auto" w:fill="009193"/>
            <w:vAlign w:val="center"/>
          </w:tcPr>
          <w:p w14:paraId="3FD563E7" w14:textId="77777777" w:rsidR="009F2BAE" w:rsidRPr="007355B7" w:rsidRDefault="009F2BAE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15" w:type="pct"/>
            <w:shd w:val="clear" w:color="auto" w:fill="009193"/>
            <w:vAlign w:val="center"/>
          </w:tcPr>
          <w:p w14:paraId="78667B91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2" w:type="pct"/>
            <w:gridSpan w:val="3"/>
            <w:shd w:val="clear" w:color="auto" w:fill="009193"/>
            <w:vAlign w:val="center"/>
          </w:tcPr>
          <w:p w14:paraId="0E9F6409" w14:textId="77777777" w:rsidR="009F2BAE" w:rsidRPr="007355B7" w:rsidRDefault="00BC55E3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1" w:type="pct"/>
            <w:shd w:val="clear" w:color="auto" w:fill="009193"/>
            <w:vAlign w:val="center"/>
          </w:tcPr>
          <w:p w14:paraId="13CD7893" w14:textId="77777777" w:rsidR="009F2BAE" w:rsidRPr="007355B7" w:rsidRDefault="009F2BAE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4C9767EF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677B0F11" w14:textId="77777777" w:rsidR="009F2BAE" w:rsidRPr="007355B7" w:rsidRDefault="009F2BAE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221643" w:rsidRPr="007355B7" w14:paraId="72EB1927" w14:textId="77777777" w:rsidTr="006C131A">
        <w:trPr>
          <w:tblHeader/>
        </w:trPr>
        <w:tc>
          <w:tcPr>
            <w:tcW w:w="169" w:type="pct"/>
            <w:vAlign w:val="center"/>
          </w:tcPr>
          <w:p w14:paraId="44078962" w14:textId="77777777" w:rsidR="00221643" w:rsidRPr="007355B7" w:rsidRDefault="0022164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702E52EF" w14:textId="77777777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15" w:type="pct"/>
            <w:vAlign w:val="center"/>
          </w:tcPr>
          <w:p w14:paraId="3C308EF7" w14:textId="77777777" w:rsidR="00221643" w:rsidRDefault="0022164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4" w:type="pct"/>
            <w:shd w:val="clear" w:color="auto" w:fill="FF7E79"/>
          </w:tcPr>
          <w:p w14:paraId="11EF2297" w14:textId="353159D1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4" w:type="pct"/>
            <w:shd w:val="clear" w:color="auto" w:fill="FFC000"/>
          </w:tcPr>
          <w:p w14:paraId="1E0EB48D" w14:textId="414F838A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4" w:type="pct"/>
            <w:shd w:val="clear" w:color="auto" w:fill="92D050"/>
          </w:tcPr>
          <w:p w14:paraId="2DE96230" w14:textId="22760C18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1" w:type="pct"/>
          </w:tcPr>
          <w:p w14:paraId="6D6897B6" w14:textId="77777777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0911DDF" w14:textId="77777777" w:rsidR="00221643" w:rsidRDefault="0022164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A33DE7C" w14:textId="77777777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55F622C8" w14:textId="77777777" w:rsidTr="006C131A">
        <w:tc>
          <w:tcPr>
            <w:tcW w:w="169" w:type="pct"/>
            <w:vAlign w:val="center"/>
          </w:tcPr>
          <w:p w14:paraId="0818AAFA" w14:textId="77777777" w:rsidR="009F2BAE" w:rsidRPr="00412BEB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412BEB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18" w:type="pct"/>
          </w:tcPr>
          <w:p w14:paraId="3563E627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Who has overall responsibility for establishing and maintaining effective AML controls?</w:t>
            </w:r>
          </w:p>
        </w:tc>
        <w:tc>
          <w:tcPr>
            <w:tcW w:w="515" w:type="pct"/>
            <w:vAlign w:val="center"/>
          </w:tcPr>
          <w:p w14:paraId="54813BE3" w14:textId="638B7FF2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7CE3458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35EE8875" w14:textId="39B58144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AF5D0A4" w14:textId="505DCE05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351D8C6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342C0463" w14:textId="77777777" w:rsidTr="006C131A">
        <w:tc>
          <w:tcPr>
            <w:tcW w:w="169" w:type="pct"/>
            <w:vAlign w:val="center"/>
          </w:tcPr>
          <w:p w14:paraId="5EA1405A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18" w:type="pct"/>
          </w:tcPr>
          <w:p w14:paraId="6B2E9389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 people with overall responsibility sufficiently senior?</w:t>
            </w:r>
          </w:p>
        </w:tc>
        <w:tc>
          <w:tcPr>
            <w:tcW w:w="515" w:type="pct"/>
            <w:vAlign w:val="center"/>
          </w:tcPr>
          <w:p w14:paraId="74DEDC9D" w14:textId="79B85342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4C257F7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4EB56BFB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20FC6071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D0C83E1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AFBD5AB" w14:textId="77777777" w:rsidTr="006C131A">
        <w:tc>
          <w:tcPr>
            <w:tcW w:w="169" w:type="pct"/>
            <w:vAlign w:val="center"/>
          </w:tcPr>
          <w:p w14:paraId="17B125E8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18" w:type="pct"/>
          </w:tcPr>
          <w:p w14:paraId="0207E3E4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there clear reporting lines and escalation paths?</w:t>
            </w:r>
          </w:p>
        </w:tc>
        <w:tc>
          <w:tcPr>
            <w:tcW w:w="515" w:type="pct"/>
            <w:vAlign w:val="center"/>
          </w:tcPr>
          <w:p w14:paraId="03BE548F" w14:textId="2F5EFDD8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7BEA44E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27B21134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54AD061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22906EF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3839D255" w14:textId="77777777" w:rsidTr="006C131A">
        <w:tc>
          <w:tcPr>
            <w:tcW w:w="169" w:type="pct"/>
            <w:vAlign w:val="center"/>
          </w:tcPr>
          <w:p w14:paraId="7A40C899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18" w:type="pct"/>
          </w:tcPr>
          <w:p w14:paraId="225CA0BA" w14:textId="4FC01403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Are </w:t>
            </w:r>
            <w:r w:rsidR="007709CF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AML related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senior management roles and responsibilities clearly defined?</w:t>
            </w:r>
          </w:p>
        </w:tc>
        <w:tc>
          <w:tcPr>
            <w:tcW w:w="515" w:type="pct"/>
            <w:vAlign w:val="center"/>
          </w:tcPr>
          <w:p w14:paraId="568EBEE2" w14:textId="6A3D0C7A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D3DD099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07785806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2ED59ADF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3A33BCC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798C618C" w14:textId="77777777" w:rsidTr="006C131A">
        <w:tc>
          <w:tcPr>
            <w:tcW w:w="169" w:type="pct"/>
            <w:vAlign w:val="center"/>
          </w:tcPr>
          <w:p w14:paraId="1D46DCD3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18" w:type="pct"/>
          </w:tcPr>
          <w:p w14:paraId="42924B3E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senior management understand their roles and responsibilities?</w:t>
            </w:r>
          </w:p>
        </w:tc>
        <w:tc>
          <w:tcPr>
            <w:tcW w:w="515" w:type="pct"/>
            <w:vAlign w:val="center"/>
          </w:tcPr>
          <w:p w14:paraId="015D5308" w14:textId="43148953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744714A6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65F00DBA" w14:textId="69B37415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54B93D4" w14:textId="032CD351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F72FE2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2620F76" w14:textId="77777777" w:rsidTr="006C131A">
        <w:tc>
          <w:tcPr>
            <w:tcW w:w="169" w:type="pct"/>
            <w:vAlign w:val="center"/>
          </w:tcPr>
          <w:p w14:paraId="19873A2A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18" w:type="pct"/>
          </w:tcPr>
          <w:p w14:paraId="73CF0BEF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senior management have a good understanding of the money laundering risks the firm is exposed to?</w:t>
            </w:r>
          </w:p>
        </w:tc>
        <w:tc>
          <w:tcPr>
            <w:tcW w:w="515" w:type="pct"/>
            <w:vAlign w:val="center"/>
          </w:tcPr>
          <w:p w14:paraId="6909D63E" w14:textId="05E5094D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96D03A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2631220A" w14:textId="5C06D992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5F39859" w14:textId="24794989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D28697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123BF0B6" w14:textId="77777777" w:rsidTr="006C131A">
        <w:tc>
          <w:tcPr>
            <w:tcW w:w="169" w:type="pct"/>
            <w:vAlign w:val="center"/>
          </w:tcPr>
          <w:p w14:paraId="06F7DB91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18" w:type="pct"/>
          </w:tcPr>
          <w:p w14:paraId="6DAEF7E8" w14:textId="77777777" w:rsidR="009F2BAE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senior management ensure a strong AML culture is established within the firm?</w:t>
            </w:r>
          </w:p>
        </w:tc>
        <w:tc>
          <w:tcPr>
            <w:tcW w:w="515" w:type="pct"/>
            <w:vAlign w:val="center"/>
          </w:tcPr>
          <w:p w14:paraId="6C6972E2" w14:textId="3EA281C6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4694383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754FB25B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D7A4EFD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834F230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10B2A4B6" w14:textId="77777777" w:rsidTr="006C131A">
        <w:tc>
          <w:tcPr>
            <w:tcW w:w="169" w:type="pct"/>
            <w:vAlign w:val="center"/>
          </w:tcPr>
          <w:p w14:paraId="208E1E5B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18" w:type="pct"/>
          </w:tcPr>
          <w:p w14:paraId="072F514B" w14:textId="77777777" w:rsidR="00BC55E3" w:rsidRPr="007355B7" w:rsidRDefault="001D2100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that AML is taken seriously by senior management as a matter of true concern for the firm, and not just as a legal or regulatory necessity?</w:t>
            </w:r>
          </w:p>
        </w:tc>
        <w:tc>
          <w:tcPr>
            <w:tcW w:w="515" w:type="pct"/>
            <w:vAlign w:val="center"/>
          </w:tcPr>
          <w:p w14:paraId="3D4E619E" w14:textId="7B59689C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303CD28" w14:textId="77777777" w:rsidR="00BC55E3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43E23A71" w14:textId="77777777" w:rsidR="00BC55E3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8E8E2C2" w14:textId="7777777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95017EC" w14:textId="77777777" w:rsidR="00BC55E3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35998347" w14:textId="77777777" w:rsidTr="006C131A">
        <w:tc>
          <w:tcPr>
            <w:tcW w:w="169" w:type="pct"/>
            <w:vAlign w:val="center"/>
          </w:tcPr>
          <w:p w14:paraId="306583DB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1518" w:type="pct"/>
          </w:tcPr>
          <w:p w14:paraId="418022B4" w14:textId="77777777" w:rsidR="00BC55E3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firm have AML systems and controls in place that are proportionate to the nature,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scale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and complexity of its activities?</w:t>
            </w:r>
          </w:p>
        </w:tc>
        <w:tc>
          <w:tcPr>
            <w:tcW w:w="515" w:type="pct"/>
            <w:vAlign w:val="center"/>
          </w:tcPr>
          <w:p w14:paraId="6BC02B6E" w14:textId="300F272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464F0536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6087B1F8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0C370A0" w14:textId="7777777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4C49BCA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F526B77" w14:textId="77777777" w:rsidTr="006C131A">
        <w:tc>
          <w:tcPr>
            <w:tcW w:w="169" w:type="pct"/>
            <w:vAlign w:val="center"/>
          </w:tcPr>
          <w:p w14:paraId="5D4E0E09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1518" w:type="pct"/>
          </w:tcPr>
          <w:p w14:paraId="167D67E8" w14:textId="77777777" w:rsidR="00BC55E3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firm ensure that its AML systems and controls are applied with due skill,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care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and diligence at all times?</w:t>
            </w:r>
          </w:p>
        </w:tc>
        <w:tc>
          <w:tcPr>
            <w:tcW w:w="515" w:type="pct"/>
            <w:vAlign w:val="center"/>
          </w:tcPr>
          <w:p w14:paraId="6407F3B0" w14:textId="48ECF5DA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01CA0EC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05564C7D" w14:textId="5608D062" w:rsidR="00BC55E3" w:rsidRPr="007355B7" w:rsidRDefault="00BC55E3" w:rsidP="00D5562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AC10737" w14:textId="0DD596DA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A3E9E79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E1A31B8" w14:textId="77777777" w:rsidTr="006C131A">
        <w:tc>
          <w:tcPr>
            <w:tcW w:w="169" w:type="pct"/>
            <w:vAlign w:val="center"/>
          </w:tcPr>
          <w:p w14:paraId="67F17019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11</w:t>
            </w:r>
          </w:p>
        </w:tc>
        <w:tc>
          <w:tcPr>
            <w:tcW w:w="1518" w:type="pct"/>
          </w:tcPr>
          <w:p w14:paraId="34664DF1" w14:textId="77777777" w:rsidR="00BC55E3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appropriate oversight and supervision of the firm’s AML control framework?</w:t>
            </w:r>
          </w:p>
        </w:tc>
        <w:tc>
          <w:tcPr>
            <w:tcW w:w="515" w:type="pct"/>
            <w:vAlign w:val="center"/>
          </w:tcPr>
          <w:p w14:paraId="53C8EEBE" w14:textId="45A089B5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E7BC0D8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4CA205CB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EC52917" w14:textId="7777777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CC64A38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4F923AF7" w14:textId="77777777" w:rsidTr="006C131A">
        <w:tc>
          <w:tcPr>
            <w:tcW w:w="169" w:type="pct"/>
            <w:vAlign w:val="center"/>
          </w:tcPr>
          <w:p w14:paraId="1DF21E90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12</w:t>
            </w:r>
          </w:p>
        </w:tc>
        <w:tc>
          <w:tcPr>
            <w:tcW w:w="1518" w:type="pct"/>
          </w:tcPr>
          <w:p w14:paraId="6C8B2F0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risk-based quality assurance work carried out by the firm on a rolling basis?</w:t>
            </w:r>
          </w:p>
        </w:tc>
        <w:tc>
          <w:tcPr>
            <w:tcW w:w="515" w:type="pct"/>
            <w:vAlign w:val="center"/>
          </w:tcPr>
          <w:p w14:paraId="32994DDB" w14:textId="3ACFB29B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E4CAAB1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1E3D23DE" w14:textId="7148EDF0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2A95ADC7" w14:textId="6CFAEC52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B3872A0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2AA1CBA" w14:textId="77777777" w:rsidTr="006C131A">
        <w:tc>
          <w:tcPr>
            <w:tcW w:w="169" w:type="pct"/>
            <w:vAlign w:val="center"/>
          </w:tcPr>
          <w:p w14:paraId="37ED0393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13</w:t>
            </w:r>
          </w:p>
        </w:tc>
        <w:tc>
          <w:tcPr>
            <w:tcW w:w="1518" w:type="pct"/>
          </w:tcPr>
          <w:p w14:paraId="1AAF032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adequate resource allocated to AML, including to the firm’s compliance function?</w:t>
            </w:r>
          </w:p>
        </w:tc>
        <w:tc>
          <w:tcPr>
            <w:tcW w:w="515" w:type="pct"/>
            <w:vAlign w:val="center"/>
          </w:tcPr>
          <w:p w14:paraId="4719E150" w14:textId="4D03B395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46E59F97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7228426A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D88BF31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21B76D1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1ACD9FD2" w14:textId="77777777" w:rsidTr="006C131A">
        <w:tc>
          <w:tcPr>
            <w:tcW w:w="169" w:type="pct"/>
            <w:vAlign w:val="center"/>
          </w:tcPr>
          <w:p w14:paraId="531CB528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14</w:t>
            </w:r>
          </w:p>
        </w:tc>
        <w:tc>
          <w:tcPr>
            <w:tcW w:w="1518" w:type="pct"/>
          </w:tcPr>
          <w:p w14:paraId="0F5E921C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an appropriate IT infrastructure in place to support CDD and ongoing monitoring?</w:t>
            </w:r>
          </w:p>
        </w:tc>
        <w:tc>
          <w:tcPr>
            <w:tcW w:w="515" w:type="pct"/>
            <w:vAlign w:val="center"/>
          </w:tcPr>
          <w:p w14:paraId="3A17E6BB" w14:textId="220D3BB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41FB745E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66AC0B38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13751B6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246A24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684BF0B8" w14:textId="77777777" w:rsidTr="006C131A">
        <w:tc>
          <w:tcPr>
            <w:tcW w:w="169" w:type="pct"/>
            <w:vAlign w:val="center"/>
          </w:tcPr>
          <w:p w14:paraId="5D78FD26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15</w:t>
            </w:r>
          </w:p>
        </w:tc>
        <w:tc>
          <w:tcPr>
            <w:tcW w:w="1518" w:type="pct"/>
          </w:tcPr>
          <w:p w14:paraId="05948E0C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have an AML compliance monitoring plan in place?</w:t>
            </w:r>
          </w:p>
        </w:tc>
        <w:tc>
          <w:tcPr>
            <w:tcW w:w="515" w:type="pct"/>
            <w:vAlign w:val="center"/>
          </w:tcPr>
          <w:p w14:paraId="2F1A23C6" w14:textId="70B89420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8DB2C5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2B419F90" w14:textId="15DCFC9D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F931E7F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A05B70B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6D81BDD2" w14:textId="77777777" w:rsidTr="006C131A">
        <w:tc>
          <w:tcPr>
            <w:tcW w:w="169" w:type="pct"/>
            <w:vAlign w:val="center"/>
          </w:tcPr>
          <w:p w14:paraId="445EA6E0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16</w:t>
            </w:r>
          </w:p>
        </w:tc>
        <w:tc>
          <w:tcPr>
            <w:tcW w:w="1518" w:type="pct"/>
          </w:tcPr>
          <w:p w14:paraId="7E34A5A7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remuneration and staff incentive structures take account of failings relating to AML compliance?</w:t>
            </w:r>
          </w:p>
        </w:tc>
        <w:tc>
          <w:tcPr>
            <w:tcW w:w="515" w:type="pct"/>
            <w:vAlign w:val="center"/>
          </w:tcPr>
          <w:p w14:paraId="44C40668" w14:textId="741775C0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F369EAC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5D71EC9F" w14:textId="59D3C03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68F7C2E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99BEA8B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58BF3B32" w14:textId="77777777" w:rsidTr="006C131A">
        <w:tc>
          <w:tcPr>
            <w:tcW w:w="169" w:type="pct"/>
            <w:vAlign w:val="center"/>
          </w:tcPr>
          <w:p w14:paraId="255C0DB6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17</w:t>
            </w:r>
          </w:p>
        </w:tc>
        <w:tc>
          <w:tcPr>
            <w:tcW w:w="1518" w:type="pct"/>
          </w:tcPr>
          <w:p w14:paraId="5786D2A9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have defined breach and escalation procedures?</w:t>
            </w:r>
          </w:p>
        </w:tc>
        <w:tc>
          <w:tcPr>
            <w:tcW w:w="515" w:type="pct"/>
            <w:vAlign w:val="center"/>
          </w:tcPr>
          <w:p w14:paraId="6A4C8B89" w14:textId="430D36C5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592076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1E338F5B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B0F56B9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67EC7AE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245AB01C" w14:textId="77777777" w:rsidTr="006C131A">
        <w:tc>
          <w:tcPr>
            <w:tcW w:w="169" w:type="pct"/>
            <w:vAlign w:val="center"/>
          </w:tcPr>
          <w:p w14:paraId="3B4ED6F7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18</w:t>
            </w:r>
          </w:p>
        </w:tc>
        <w:tc>
          <w:tcPr>
            <w:tcW w:w="1518" w:type="pct"/>
          </w:tcPr>
          <w:p w14:paraId="5A99877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of formal sign-off and approval by senior management of high-risk and PEP customers?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EEFA45F" w14:textId="7AAEFC23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A81A1C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3A295F1C" w14:textId="54DD756C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0329800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FFE283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4145D502" w14:textId="77777777" w:rsidTr="006C131A">
        <w:tc>
          <w:tcPr>
            <w:tcW w:w="169" w:type="pct"/>
            <w:vAlign w:val="center"/>
          </w:tcPr>
          <w:p w14:paraId="4622F6FE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19</w:t>
            </w:r>
          </w:p>
        </w:tc>
        <w:tc>
          <w:tcPr>
            <w:tcW w:w="1518" w:type="pct"/>
          </w:tcPr>
          <w:p w14:paraId="466A396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MI provided to senior management regularly?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429EB8D" w14:textId="260BCE11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73E8214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0410E481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71AD4ED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B673414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F418C1F" w14:textId="77777777" w:rsidR="00D17720" w:rsidRDefault="00D17720" w:rsidP="000852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2055EF64" w14:textId="466441EA" w:rsidR="00085211" w:rsidRPr="007355B7" w:rsidRDefault="007513B2" w:rsidP="000852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MLRO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3"/>
        <w:gridCol w:w="4213"/>
        <w:gridCol w:w="1293"/>
        <w:gridCol w:w="353"/>
        <w:gridCol w:w="424"/>
        <w:gridCol w:w="541"/>
        <w:gridCol w:w="3822"/>
        <w:gridCol w:w="1288"/>
        <w:gridCol w:w="17"/>
        <w:gridCol w:w="1296"/>
      </w:tblGrid>
      <w:tr w:rsidR="009C5EB9" w:rsidRPr="007355B7" w14:paraId="0EE8EB3D" w14:textId="77777777" w:rsidTr="00072D93">
        <w:trPr>
          <w:tblHeader/>
        </w:trPr>
        <w:tc>
          <w:tcPr>
            <w:tcW w:w="155" w:type="pct"/>
            <w:shd w:val="clear" w:color="auto" w:fill="009193"/>
            <w:vAlign w:val="center"/>
          </w:tcPr>
          <w:p w14:paraId="20C78CA1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41" w:type="pct"/>
            <w:shd w:val="clear" w:color="auto" w:fill="009193"/>
            <w:vAlign w:val="center"/>
          </w:tcPr>
          <w:p w14:paraId="226AC8F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473" w:type="pct"/>
            <w:shd w:val="clear" w:color="auto" w:fill="009193"/>
            <w:vAlign w:val="center"/>
          </w:tcPr>
          <w:p w14:paraId="75AD7D3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82" w:type="pct"/>
            <w:gridSpan w:val="3"/>
            <w:shd w:val="clear" w:color="auto" w:fill="009193"/>
            <w:vAlign w:val="center"/>
          </w:tcPr>
          <w:p w14:paraId="1BA9384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398" w:type="pct"/>
            <w:shd w:val="clear" w:color="auto" w:fill="009193"/>
            <w:vAlign w:val="center"/>
          </w:tcPr>
          <w:p w14:paraId="45E1473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71" w:type="pct"/>
            <w:shd w:val="clear" w:color="auto" w:fill="009193"/>
            <w:vAlign w:val="center"/>
          </w:tcPr>
          <w:p w14:paraId="6E763576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81" w:type="pct"/>
            <w:gridSpan w:val="2"/>
            <w:shd w:val="clear" w:color="auto" w:fill="009193"/>
            <w:vAlign w:val="center"/>
          </w:tcPr>
          <w:p w14:paraId="47EDF55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52FBD12B" w14:textId="77777777" w:rsidTr="00072D93">
        <w:trPr>
          <w:tblHeader/>
        </w:trPr>
        <w:tc>
          <w:tcPr>
            <w:tcW w:w="155" w:type="pct"/>
            <w:vAlign w:val="center"/>
          </w:tcPr>
          <w:p w14:paraId="1895293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41" w:type="pct"/>
          </w:tcPr>
          <w:p w14:paraId="2D5B540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23B3BF6D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41C3907D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5" w:type="pct"/>
            <w:shd w:val="clear" w:color="auto" w:fill="FFC000"/>
          </w:tcPr>
          <w:p w14:paraId="068AE7B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98" w:type="pct"/>
            <w:shd w:val="clear" w:color="auto" w:fill="92D050"/>
          </w:tcPr>
          <w:p w14:paraId="19E875A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398" w:type="pct"/>
          </w:tcPr>
          <w:p w14:paraId="05F6728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1" w:type="pct"/>
            <w:vAlign w:val="center"/>
          </w:tcPr>
          <w:p w14:paraId="5A940C8A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1" w:type="pct"/>
            <w:gridSpan w:val="2"/>
          </w:tcPr>
          <w:p w14:paraId="7CB1FB1F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6E560E07" w14:textId="77777777" w:rsidTr="00072D93">
        <w:tc>
          <w:tcPr>
            <w:tcW w:w="155" w:type="pct"/>
            <w:vAlign w:val="center"/>
          </w:tcPr>
          <w:p w14:paraId="533B43E0" w14:textId="77777777" w:rsidR="00085211" w:rsidRPr="00412BEB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412BEB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41" w:type="pct"/>
          </w:tcPr>
          <w:p w14:paraId="23A7C91C" w14:textId="77777777" w:rsidR="00085211" w:rsidRPr="007355B7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MLRO have sufficient resources, experience,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access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and seniority to carry out the role effectively?</w:t>
            </w:r>
          </w:p>
        </w:tc>
        <w:tc>
          <w:tcPr>
            <w:tcW w:w="473" w:type="pct"/>
            <w:vAlign w:val="center"/>
          </w:tcPr>
          <w:p w14:paraId="76DAFDC0" w14:textId="4087A618" w:rsidR="00085211" w:rsidRPr="006C131A" w:rsidRDefault="00085211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4A45B300" w14:textId="77777777" w:rsidR="00085211" w:rsidRPr="006C131A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6EF0D167" w14:textId="77777777" w:rsidR="00085211" w:rsidRPr="006C131A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279E446C" w14:textId="77777777" w:rsidR="00085211" w:rsidRPr="007355B7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7DB39B34" w14:textId="77777777" w:rsidR="00085211" w:rsidRPr="007355B7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46818721" w14:textId="77777777" w:rsidTr="00072D93">
        <w:tc>
          <w:tcPr>
            <w:tcW w:w="155" w:type="pct"/>
            <w:vAlign w:val="center"/>
          </w:tcPr>
          <w:p w14:paraId="2051F2AE" w14:textId="5289D57B" w:rsidR="00085211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2</w:t>
            </w:r>
          </w:p>
        </w:tc>
        <w:tc>
          <w:tcPr>
            <w:tcW w:w="1541" w:type="pct"/>
          </w:tcPr>
          <w:p w14:paraId="02D7B82F" w14:textId="77777777" w:rsidR="00085211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MLRO have the necessary credibility and authority to carry out the role?</w:t>
            </w:r>
          </w:p>
        </w:tc>
        <w:tc>
          <w:tcPr>
            <w:tcW w:w="473" w:type="pct"/>
            <w:vAlign w:val="center"/>
          </w:tcPr>
          <w:p w14:paraId="28C194AE" w14:textId="3BB2492E" w:rsidR="00085211" w:rsidRPr="006C131A" w:rsidRDefault="00085211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25719422" w14:textId="77777777" w:rsidR="00085211" w:rsidRPr="006C131A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114C9A52" w14:textId="77777777" w:rsidR="00085211" w:rsidRPr="006C131A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42C8F795" w14:textId="77777777" w:rsidR="00085211" w:rsidRPr="007355B7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32CEE705" w14:textId="77777777" w:rsidR="00085211" w:rsidRPr="007355B7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389B174C" w14:textId="77777777" w:rsidTr="00072D93">
        <w:tc>
          <w:tcPr>
            <w:tcW w:w="155" w:type="pct"/>
            <w:vAlign w:val="center"/>
          </w:tcPr>
          <w:p w14:paraId="7229CE6F" w14:textId="188A0A1E" w:rsidR="009145FE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41" w:type="pct"/>
          </w:tcPr>
          <w:p w14:paraId="48E1632C" w14:textId="30CEE92B" w:rsidR="009145FE" w:rsidRPr="007355B7" w:rsidRDefault="009145FE" w:rsidP="00FD42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MLRO understand the policies </w:t>
            </w:r>
            <w:r w:rsidR="00FD4204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he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FD4204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required to oversee and the rationale behind them?</w:t>
            </w:r>
          </w:p>
        </w:tc>
        <w:tc>
          <w:tcPr>
            <w:tcW w:w="473" w:type="pct"/>
            <w:vAlign w:val="center"/>
          </w:tcPr>
          <w:p w14:paraId="09A669BA" w14:textId="41AE4D11" w:rsidR="009145FE" w:rsidRPr="006C131A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5032B6C6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449A983B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79CEE227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10C6E064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53FC10F" w14:textId="77777777" w:rsidTr="00072D93">
        <w:tc>
          <w:tcPr>
            <w:tcW w:w="155" w:type="pct"/>
            <w:vAlign w:val="center"/>
          </w:tcPr>
          <w:p w14:paraId="30D99694" w14:textId="23BABF55" w:rsidR="009145FE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41" w:type="pct"/>
          </w:tcPr>
          <w:p w14:paraId="267268AF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MLRO have adequate oversight of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all of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the firm’s high-risk customers?</w:t>
            </w:r>
          </w:p>
        </w:tc>
        <w:tc>
          <w:tcPr>
            <w:tcW w:w="473" w:type="pct"/>
            <w:vAlign w:val="center"/>
          </w:tcPr>
          <w:p w14:paraId="0E26CEE7" w14:textId="6BA837B1" w:rsidR="009145FE" w:rsidRPr="006C131A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01DC38C8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787B015B" w14:textId="56CF5978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21F002D0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0FA8AE9F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A83077A" w14:textId="77777777" w:rsidTr="00072D93">
        <w:tc>
          <w:tcPr>
            <w:tcW w:w="155" w:type="pct"/>
            <w:vAlign w:val="center"/>
          </w:tcPr>
          <w:p w14:paraId="09DE383D" w14:textId="27D79005" w:rsidR="009145FE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41" w:type="pct"/>
          </w:tcPr>
          <w:p w14:paraId="2D204332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an MLRO annual report (for small firms, this may be part of the annual compliance report)?</w:t>
            </w:r>
          </w:p>
        </w:tc>
        <w:tc>
          <w:tcPr>
            <w:tcW w:w="473" w:type="pct"/>
            <w:vAlign w:val="center"/>
          </w:tcPr>
          <w:p w14:paraId="49BE9022" w14:textId="2F6D7F1B" w:rsidR="009145FE" w:rsidRPr="006C131A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2EAC4052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212C46B5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3AA15B15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5B2FF97D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5727FF05" w14:textId="77777777" w:rsidR="00D17720" w:rsidRDefault="00D17720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1ADB8B2C" w14:textId="60A93A21" w:rsidR="009145FE" w:rsidRPr="007355B7" w:rsidRDefault="007513B2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Policies and procedures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"/>
        <w:gridCol w:w="4180"/>
        <w:gridCol w:w="1504"/>
        <w:gridCol w:w="421"/>
        <w:gridCol w:w="421"/>
        <w:gridCol w:w="421"/>
        <w:gridCol w:w="3940"/>
        <w:gridCol w:w="1162"/>
        <w:gridCol w:w="1283"/>
      </w:tblGrid>
      <w:tr w:rsidR="00FD4204" w:rsidRPr="007355B7" w14:paraId="1B7DE7AD" w14:textId="77777777" w:rsidTr="009C5EB9">
        <w:trPr>
          <w:tblHeader/>
        </w:trPr>
        <w:tc>
          <w:tcPr>
            <w:tcW w:w="124" w:type="pct"/>
            <w:shd w:val="clear" w:color="auto" w:fill="009193"/>
            <w:vAlign w:val="center"/>
          </w:tcPr>
          <w:p w14:paraId="7376D758" w14:textId="77777777" w:rsidR="009145FE" w:rsidRPr="007355B7" w:rsidRDefault="009145FE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29" w:type="pct"/>
            <w:shd w:val="clear" w:color="auto" w:fill="009193"/>
            <w:vAlign w:val="center"/>
          </w:tcPr>
          <w:p w14:paraId="31304C4C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50" w:type="pct"/>
            <w:shd w:val="clear" w:color="auto" w:fill="009193"/>
            <w:vAlign w:val="center"/>
          </w:tcPr>
          <w:p w14:paraId="24EBC6DE" w14:textId="7777777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2" w:type="pct"/>
            <w:gridSpan w:val="3"/>
            <w:shd w:val="clear" w:color="auto" w:fill="009193"/>
            <w:vAlign w:val="center"/>
          </w:tcPr>
          <w:p w14:paraId="04390287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1" w:type="pct"/>
            <w:shd w:val="clear" w:color="auto" w:fill="009193"/>
            <w:vAlign w:val="center"/>
          </w:tcPr>
          <w:p w14:paraId="1A229A4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3C85A090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6D6D7712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7840C333" w14:textId="77777777" w:rsidTr="00072D93">
        <w:trPr>
          <w:tblHeader/>
        </w:trPr>
        <w:tc>
          <w:tcPr>
            <w:tcW w:w="124" w:type="pct"/>
            <w:vAlign w:val="center"/>
          </w:tcPr>
          <w:p w14:paraId="22F1090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13F4A6A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50" w:type="pct"/>
            <w:vAlign w:val="center"/>
          </w:tcPr>
          <w:p w14:paraId="2BA9B709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4" w:type="pct"/>
            <w:shd w:val="clear" w:color="auto" w:fill="FF7E79"/>
          </w:tcPr>
          <w:p w14:paraId="28DFA11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4" w:type="pct"/>
            <w:shd w:val="clear" w:color="auto" w:fill="FFC000"/>
          </w:tcPr>
          <w:p w14:paraId="2634804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4" w:type="pct"/>
            <w:shd w:val="clear" w:color="auto" w:fill="92D050"/>
          </w:tcPr>
          <w:p w14:paraId="472A28D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1" w:type="pct"/>
          </w:tcPr>
          <w:p w14:paraId="376D26F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17CC112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A07CC9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029E3D25" w14:textId="77777777" w:rsidTr="009C5EB9">
        <w:tc>
          <w:tcPr>
            <w:tcW w:w="124" w:type="pct"/>
            <w:vAlign w:val="center"/>
          </w:tcPr>
          <w:p w14:paraId="482D8E52" w14:textId="3AAAEB7C" w:rsidR="009145FE" w:rsidRPr="00412BEB" w:rsidRDefault="00412BEB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412BEB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29" w:type="pct"/>
          </w:tcPr>
          <w:p w14:paraId="16B9BBA7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quality assurance work carried out on AML policies and procedures to ensure they are fit for purpose and work in practice?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E60C3AA" w14:textId="16B207C0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13F545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5931938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73B591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AD61987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1F3E56E" w14:textId="77777777" w:rsidTr="009C5EB9">
        <w:tc>
          <w:tcPr>
            <w:tcW w:w="124" w:type="pct"/>
            <w:vAlign w:val="center"/>
          </w:tcPr>
          <w:p w14:paraId="0B9C538A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29" w:type="pct"/>
          </w:tcPr>
          <w:p w14:paraId="073D973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Are AML policies and procedures kept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up-to-date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to ensure compliance with evolving legal and regulatory obligations?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0DF381E" w14:textId="46E01B8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6E78C05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29780D6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7DA6A74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D6CCCA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80D351D" w14:textId="77777777" w:rsidTr="009C5EB9">
        <w:tc>
          <w:tcPr>
            <w:tcW w:w="124" w:type="pct"/>
            <w:vAlign w:val="center"/>
          </w:tcPr>
          <w:p w14:paraId="14B580CF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29" w:type="pct"/>
          </w:tcPr>
          <w:p w14:paraId="121B427E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AML policies and procedures communicated to staff and easily accessible?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D2A594" w14:textId="715E0FCA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E26F562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77A0898A" w14:textId="1FA75469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4C96446" w14:textId="1E8CEE86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D18B610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67D5C931" w14:textId="77777777" w:rsidTr="009C5EB9">
        <w:tc>
          <w:tcPr>
            <w:tcW w:w="124" w:type="pct"/>
            <w:vAlign w:val="center"/>
          </w:tcPr>
          <w:p w14:paraId="0DBB874F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29" w:type="pct"/>
          </w:tcPr>
          <w:p w14:paraId="6E42992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clearly articulated definition of a PEP (and any relevant sub-categories), which is well understood by staff?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BFA0A2B" w14:textId="4090BBCF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264D27D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0EBC81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06833E3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89B45E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483F7091" w14:textId="77777777" w:rsidTr="009C5EB9">
        <w:tc>
          <w:tcPr>
            <w:tcW w:w="124" w:type="pct"/>
            <w:vAlign w:val="center"/>
          </w:tcPr>
          <w:p w14:paraId="0F945CEE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29" w:type="pct"/>
          </w:tcPr>
          <w:p w14:paraId="49BDE12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there a formal documented process for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identifying, classifying and de-classifying customers as PEPs?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73E5C5" w14:textId="0B81BEC2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D42846B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3BDECC2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6D4A880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F512D30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6BB6F3EB" w14:textId="77777777" w:rsidTr="009C5EB9">
        <w:tc>
          <w:tcPr>
            <w:tcW w:w="124" w:type="pct"/>
            <w:vAlign w:val="center"/>
          </w:tcPr>
          <w:p w14:paraId="44CE3441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29" w:type="pct"/>
          </w:tcPr>
          <w:p w14:paraId="35B789B1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Can waivers from the AML policies and procedures only be given with good reason?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D2A0A3D" w14:textId="3F365308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0D7B62E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5E74CB64" w14:textId="0B7FC1B1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1AB9C83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FA0179E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40F2AA06" w14:textId="77777777" w:rsidTr="009C5EB9">
        <w:tc>
          <w:tcPr>
            <w:tcW w:w="124" w:type="pct"/>
            <w:vAlign w:val="center"/>
          </w:tcPr>
          <w:p w14:paraId="64B87162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29" w:type="pct"/>
          </w:tcPr>
          <w:p w14:paraId="12E2B5E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Where external consultants draw up the firm’s AML policies and procedures, does the firm ensure the policies and procedures are implemented?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E698868" w14:textId="3B25BB59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1A2D2AD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6E7908F7" w14:textId="2D47EB9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459EEEE" w14:textId="221C286F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92FFC6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2BEC79E4" w14:textId="77777777" w:rsidR="00D17720" w:rsidRDefault="00D17720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757ECC85" w14:textId="346F4666" w:rsidR="007513B2" w:rsidRPr="007355B7" w:rsidRDefault="007513B2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Staff training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"/>
        <w:gridCol w:w="4180"/>
        <w:gridCol w:w="1504"/>
        <w:gridCol w:w="421"/>
        <w:gridCol w:w="421"/>
        <w:gridCol w:w="421"/>
        <w:gridCol w:w="3940"/>
        <w:gridCol w:w="1162"/>
        <w:gridCol w:w="1283"/>
      </w:tblGrid>
      <w:tr w:rsidR="00A36862" w:rsidRPr="007355B7" w14:paraId="35EB2579" w14:textId="77777777" w:rsidTr="009C5EB9">
        <w:trPr>
          <w:tblHeader/>
        </w:trPr>
        <w:tc>
          <w:tcPr>
            <w:tcW w:w="124" w:type="pct"/>
            <w:shd w:val="clear" w:color="auto" w:fill="009193"/>
            <w:vAlign w:val="center"/>
          </w:tcPr>
          <w:p w14:paraId="1C7904AD" w14:textId="77777777" w:rsidR="009145FE" w:rsidRPr="007355B7" w:rsidRDefault="009145FE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29" w:type="pct"/>
            <w:shd w:val="clear" w:color="auto" w:fill="009193"/>
            <w:vAlign w:val="center"/>
          </w:tcPr>
          <w:p w14:paraId="69B52C2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50" w:type="pct"/>
            <w:shd w:val="clear" w:color="auto" w:fill="009193"/>
            <w:vAlign w:val="center"/>
          </w:tcPr>
          <w:p w14:paraId="666B9CB2" w14:textId="7777777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2" w:type="pct"/>
            <w:gridSpan w:val="3"/>
            <w:shd w:val="clear" w:color="auto" w:fill="009193"/>
            <w:vAlign w:val="center"/>
          </w:tcPr>
          <w:p w14:paraId="4967524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1" w:type="pct"/>
            <w:shd w:val="clear" w:color="auto" w:fill="009193"/>
            <w:vAlign w:val="center"/>
          </w:tcPr>
          <w:p w14:paraId="1BCC19B4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0002D2CE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075DD61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2B00957E" w14:textId="77777777" w:rsidTr="003C3079">
        <w:trPr>
          <w:tblHeader/>
        </w:trPr>
        <w:tc>
          <w:tcPr>
            <w:tcW w:w="124" w:type="pct"/>
            <w:vAlign w:val="center"/>
          </w:tcPr>
          <w:p w14:paraId="678D6F8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37FBFBB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50" w:type="pct"/>
            <w:vAlign w:val="center"/>
          </w:tcPr>
          <w:p w14:paraId="58F35585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4" w:type="pct"/>
            <w:shd w:val="clear" w:color="auto" w:fill="FF7E79"/>
          </w:tcPr>
          <w:p w14:paraId="0A24AD3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4" w:type="pct"/>
            <w:shd w:val="clear" w:color="auto" w:fill="FFC000"/>
          </w:tcPr>
          <w:p w14:paraId="3C156E3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4" w:type="pct"/>
            <w:shd w:val="clear" w:color="auto" w:fill="92D050"/>
          </w:tcPr>
          <w:p w14:paraId="1D323B61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1" w:type="pct"/>
          </w:tcPr>
          <w:p w14:paraId="2B1CB45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73EEE49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4480BFD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6B06EA63" w14:textId="77777777" w:rsidTr="009C5EB9">
        <w:tc>
          <w:tcPr>
            <w:tcW w:w="124" w:type="pct"/>
            <w:vAlign w:val="center"/>
          </w:tcPr>
          <w:p w14:paraId="19095099" w14:textId="77777777" w:rsidR="009145FE" w:rsidRPr="00412BEB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412BEB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29" w:type="pct"/>
          </w:tcPr>
          <w:p w14:paraId="1565BC73" w14:textId="5B77CCEF" w:rsidR="009145FE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training provided to all staff, including senior management?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AFB4A76" w14:textId="319127B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564840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C2A07C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0379A4E8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CB8078F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48ECA1C8" w14:textId="77777777" w:rsidTr="009C5EB9">
        <w:tc>
          <w:tcPr>
            <w:tcW w:w="124" w:type="pct"/>
            <w:vAlign w:val="center"/>
          </w:tcPr>
          <w:p w14:paraId="035AD879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29" w:type="pct"/>
          </w:tcPr>
          <w:p w14:paraId="4F2F3ADA" w14:textId="77777777" w:rsidR="009145FE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enhanced training for senior management and staff in key AML roles?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1F18D11" w14:textId="1DF8A9F5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ABDB72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2B27C47C" w14:textId="28AD5DEA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2FA98BCF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66557F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40D57D0D" w14:textId="77777777" w:rsidTr="009C5EB9">
        <w:tc>
          <w:tcPr>
            <w:tcW w:w="124" w:type="pct"/>
            <w:vAlign w:val="center"/>
          </w:tcPr>
          <w:p w14:paraId="39074395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29" w:type="pct"/>
          </w:tcPr>
          <w:p w14:paraId="66B8815F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training cover legal and regulatory responsibilities, the risks posed by higher-risk customers such as PEPs, as well as the firm’s escalation procedures and how to report suspicions?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F47F5F9" w14:textId="679CEE93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6B430D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19C28AB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5750437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D38A31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37A4DB73" w14:textId="77777777" w:rsidTr="009C5EB9">
        <w:tc>
          <w:tcPr>
            <w:tcW w:w="124" w:type="pct"/>
            <w:vAlign w:val="center"/>
          </w:tcPr>
          <w:p w14:paraId="592B3170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29" w:type="pct"/>
          </w:tcPr>
          <w:p w14:paraId="69148E1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 training tailored and does it include practical examples relevant to the firm’s business activities?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49C2AF3" w14:textId="0A795DB0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6288C4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5C99B3F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0F99EB7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EEAFAD1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01DC9D70" w14:textId="77777777" w:rsidTr="009C5EB9">
        <w:tc>
          <w:tcPr>
            <w:tcW w:w="124" w:type="pct"/>
            <w:vAlign w:val="center"/>
          </w:tcPr>
          <w:p w14:paraId="4A83951B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29" w:type="pct"/>
          </w:tcPr>
          <w:p w14:paraId="34FC0DD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 advisers and other relevant staff understand how to manage high-risk customers by being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trained on practical examples of risk and how to mitigate it?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4ABD390" w14:textId="6D0BEC12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EE008B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3BB204F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CD349A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0BD1BB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3E11439F" w14:textId="77777777" w:rsidTr="009C5EB9">
        <w:tc>
          <w:tcPr>
            <w:tcW w:w="124" w:type="pct"/>
            <w:vAlign w:val="center"/>
          </w:tcPr>
          <w:p w14:paraId="07908B63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29" w:type="pct"/>
          </w:tcPr>
          <w:p w14:paraId="4F400333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training material periodically reviewed to ensure it is kept comprehensive and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up-to-date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5C788C4" w14:textId="7D6C6526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2D6C289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73F1DADB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206602A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4800375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50D2B7B9" w14:textId="77777777" w:rsidTr="009C5EB9">
        <w:tc>
          <w:tcPr>
            <w:tcW w:w="124" w:type="pct"/>
            <w:vAlign w:val="center"/>
          </w:tcPr>
          <w:p w14:paraId="375BF35E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29" w:type="pct"/>
          </w:tcPr>
          <w:p w14:paraId="5D94375C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training repeated where necessary to ensure relevant staff are aware of changes to policy and emerging risks?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A1CB8F0" w14:textId="42715153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AEF93F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340C878E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5FB9331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EE9F7C2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0FC4E8AD" w14:textId="77777777" w:rsidTr="009C5EB9">
        <w:tc>
          <w:tcPr>
            <w:tcW w:w="124" w:type="pct"/>
            <w:vAlign w:val="center"/>
          </w:tcPr>
          <w:p w14:paraId="3EDF23C7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29" w:type="pct"/>
          </w:tcPr>
          <w:p w14:paraId="116C4E88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staff records set out what training was completed and when?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30D6498" w14:textId="768B051E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3D8BCA3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1CC99382" w14:textId="1049B3FF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C2CA7FB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8354C81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4EF5653E" w14:textId="77777777" w:rsidR="00D17720" w:rsidRDefault="00D17720" w:rsidP="00C95F2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0F500C78" w14:textId="2A0CFA91" w:rsidR="007513B2" w:rsidRPr="007355B7" w:rsidRDefault="007513B2" w:rsidP="00C95F2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 xml:space="preserve">Risk </w:t>
      </w:r>
      <w:proofErr w:type="gramStart"/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assessment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0"/>
        <w:gridCol w:w="4141"/>
        <w:gridCol w:w="1492"/>
        <w:gridCol w:w="353"/>
        <w:gridCol w:w="418"/>
        <w:gridCol w:w="424"/>
        <w:gridCol w:w="3937"/>
        <w:gridCol w:w="1162"/>
        <w:gridCol w:w="1283"/>
      </w:tblGrid>
      <w:tr w:rsidR="00EB1336" w:rsidRPr="007355B7" w14:paraId="67DE5D1F" w14:textId="77777777" w:rsidTr="007041AE">
        <w:trPr>
          <w:tblHeader/>
        </w:trPr>
        <w:tc>
          <w:tcPr>
            <w:tcW w:w="168" w:type="pct"/>
            <w:shd w:val="clear" w:color="auto" w:fill="009193"/>
            <w:vAlign w:val="center"/>
          </w:tcPr>
          <w:p w14:paraId="0CFB223A" w14:textId="77777777" w:rsidR="00B82E4C" w:rsidRPr="007355B7" w:rsidRDefault="00B82E4C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15" w:type="pct"/>
            <w:shd w:val="clear" w:color="auto" w:fill="009193"/>
            <w:vAlign w:val="center"/>
          </w:tcPr>
          <w:p w14:paraId="195CBB40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46" w:type="pct"/>
            <w:shd w:val="clear" w:color="auto" w:fill="009193"/>
            <w:vAlign w:val="center"/>
          </w:tcPr>
          <w:p w14:paraId="15885839" w14:textId="7777777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36" w:type="pct"/>
            <w:gridSpan w:val="3"/>
            <w:shd w:val="clear" w:color="auto" w:fill="009193"/>
            <w:vAlign w:val="center"/>
          </w:tcPr>
          <w:p w14:paraId="2AAD519C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0" w:type="pct"/>
            <w:shd w:val="clear" w:color="auto" w:fill="009193"/>
            <w:vAlign w:val="center"/>
          </w:tcPr>
          <w:p w14:paraId="56208B69" w14:textId="7777777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39912EC2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11BBACBC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5FF75A12" w14:textId="77777777" w:rsidTr="007041AE">
        <w:trPr>
          <w:tblHeader/>
        </w:trPr>
        <w:tc>
          <w:tcPr>
            <w:tcW w:w="168" w:type="pct"/>
            <w:vAlign w:val="center"/>
          </w:tcPr>
          <w:p w14:paraId="5073DF8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14:paraId="08535FA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vAlign w:val="center"/>
          </w:tcPr>
          <w:p w14:paraId="0189CEE2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1ED26A9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3" w:type="pct"/>
            <w:shd w:val="clear" w:color="auto" w:fill="FFC000"/>
          </w:tcPr>
          <w:p w14:paraId="094F654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5" w:type="pct"/>
            <w:shd w:val="clear" w:color="auto" w:fill="92D050"/>
          </w:tcPr>
          <w:p w14:paraId="45ECBB3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0" w:type="pct"/>
          </w:tcPr>
          <w:p w14:paraId="25D6A5C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6A18F77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F09A477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6AFB44E" w14:textId="77777777" w:rsidTr="007041AE">
        <w:tc>
          <w:tcPr>
            <w:tcW w:w="168" w:type="pct"/>
            <w:vAlign w:val="center"/>
          </w:tcPr>
          <w:p w14:paraId="58A74A46" w14:textId="77777777" w:rsidR="00B82E4C" w:rsidRPr="00412BEB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412BEB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15" w:type="pct"/>
          </w:tcPr>
          <w:p w14:paraId="24D93B5E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Which parts of the firm’s business present greater risks of money laundering?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CC75A1E" w14:textId="27A0ACAF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6D909FD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F6107A1" w14:textId="7777777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86E615D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D99F743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001FD359" w14:textId="77777777" w:rsidTr="007041AE">
        <w:tc>
          <w:tcPr>
            <w:tcW w:w="168" w:type="pct"/>
            <w:vAlign w:val="center"/>
          </w:tcPr>
          <w:p w14:paraId="4DA514EA" w14:textId="77777777" w:rsidR="00B82E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15" w:type="pct"/>
          </w:tcPr>
          <w:p w14:paraId="51202328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Has the firm identified the money laundering risks associated with different types of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customer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or beneficial owner, product, business line, geographical location and delivery channel?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8F1A0AD" w14:textId="54BF6D21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8AE034F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56C1CE35" w14:textId="5A0D8BF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4109F4B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CBBEA7E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02948E5" w14:textId="77777777" w:rsidTr="007041AE">
        <w:trPr>
          <w:trHeight w:val="764"/>
        </w:trPr>
        <w:tc>
          <w:tcPr>
            <w:tcW w:w="168" w:type="pct"/>
            <w:vAlign w:val="center"/>
          </w:tcPr>
          <w:p w14:paraId="5FFB9C47" w14:textId="77777777" w:rsidR="00B82E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15" w:type="pct"/>
          </w:tcPr>
          <w:p w14:paraId="52A72A4F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Has the firm assessed the extent to which the money laundering risks identified are likely to be an issue for it?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20EEABE" w14:textId="45236F58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1507741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6FBD8BF" w14:textId="4ECA6221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6B6F2F3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3932CC4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E2E4BD3" w14:textId="77777777" w:rsidTr="007041AE">
        <w:tc>
          <w:tcPr>
            <w:tcW w:w="168" w:type="pct"/>
            <w:vAlign w:val="center"/>
          </w:tcPr>
          <w:p w14:paraId="7ADE7665" w14:textId="77777777" w:rsidR="00B82E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15" w:type="pct"/>
          </w:tcPr>
          <w:p w14:paraId="4370EE9D" w14:textId="755871A1" w:rsidR="00B82E4C" w:rsidRPr="007355B7" w:rsidRDefault="00ED0D0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</w:t>
            </w:r>
            <w:r w:rsidR="009D640D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oes the risk assessment inform the firm’s day-to-day operations?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E7EC27E" w14:textId="12E78C72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FF84439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325E207D" w14:textId="7B735743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01136D2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F710736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2988EF5F" w14:textId="77777777" w:rsidTr="007041AE">
        <w:tc>
          <w:tcPr>
            <w:tcW w:w="168" w:type="pct"/>
            <w:vAlign w:val="center"/>
          </w:tcPr>
          <w:p w14:paraId="511FDA1C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15" w:type="pct"/>
          </w:tcPr>
          <w:p w14:paraId="4DFF32C5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there evidence that the risk assessment informs the level of customer due diligence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(CDD) the firm applies?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24B9E29" w14:textId="52BC1B63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9FF68A1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165DCB3F" w14:textId="1E7D94A4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74AF2CD" w14:textId="5803A27E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1515DD2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65F715CA" w14:textId="77777777" w:rsidTr="007041AE">
        <w:tc>
          <w:tcPr>
            <w:tcW w:w="168" w:type="pct"/>
            <w:vAlign w:val="center"/>
          </w:tcPr>
          <w:p w14:paraId="0553DE31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15" w:type="pct"/>
          </w:tcPr>
          <w:p w14:paraId="7D7FB223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that the risk assessment informs the firm’s decisions about accepting or maintaining relationships?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6E1D0FB" w14:textId="0D0ABD09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01AEA66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39F3441" w14:textId="15738D91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DA47C59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A436142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99D1107" w14:textId="77777777" w:rsidTr="007041AE">
        <w:tc>
          <w:tcPr>
            <w:tcW w:w="168" w:type="pct"/>
            <w:vAlign w:val="center"/>
          </w:tcPr>
          <w:p w14:paraId="530BC70A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15" w:type="pct"/>
          </w:tcPr>
          <w:p w14:paraId="05DFB09D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that the firm’s risk assessment informs the design of its AML controls?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18732AD" w14:textId="7002AF13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AB0072A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E0FBAE2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C816E22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C6AD5E8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59238902" w14:textId="77777777" w:rsidTr="007041AE">
        <w:tc>
          <w:tcPr>
            <w:tcW w:w="168" w:type="pct"/>
            <w:vAlign w:val="center"/>
          </w:tcPr>
          <w:p w14:paraId="59A31B06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15" w:type="pct"/>
          </w:tcPr>
          <w:p w14:paraId="61509B15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use its business-wide risk assessment to determine the level of CDD, and ongoing monitoring, it applies to individual business relationships and occasional transactions?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C5A4FAA" w14:textId="32035D92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FAF2132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5C995F7E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2F146E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D3AF05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4A32520" w14:textId="77777777" w:rsidTr="007041AE">
        <w:tc>
          <w:tcPr>
            <w:tcW w:w="168" w:type="pct"/>
            <w:vAlign w:val="center"/>
          </w:tcPr>
          <w:p w14:paraId="434BFA40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1515" w:type="pct"/>
          </w:tcPr>
          <w:p w14:paraId="54CC5200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robust approach to classifying the money laundering risk associated with customers?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D72A14B" w14:textId="496612AE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1A2852C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2DBDB67" w14:textId="3F1FFE28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77CBFFB" w14:textId="462972A5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7DDD78E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19AC29D" w14:textId="77777777" w:rsidTr="007041AE">
        <w:tc>
          <w:tcPr>
            <w:tcW w:w="168" w:type="pct"/>
            <w:vAlign w:val="center"/>
          </w:tcPr>
          <w:p w14:paraId="2BACE943" w14:textId="5844048E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515" w:type="pct"/>
          </w:tcPr>
          <w:p w14:paraId="237D83C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consideration of money-laundering risk associated with individual business relationships or occasional transactions take account of a wide range of factors such as: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13584B2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D306FDE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6404AE6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B863CA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7D2EB53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372C81A" w14:textId="77777777" w:rsidTr="007041AE">
        <w:tc>
          <w:tcPr>
            <w:tcW w:w="168" w:type="pct"/>
            <w:vAlign w:val="center"/>
          </w:tcPr>
          <w:p w14:paraId="5928FDCA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149D18DC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company structures;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9CF67AB" w14:textId="06B22BE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4C8EA5B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3AD379BA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DF1B826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D327302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2F49857C" w14:textId="77777777" w:rsidTr="007041AE">
        <w:tc>
          <w:tcPr>
            <w:tcW w:w="168" w:type="pct"/>
            <w:vAlign w:val="center"/>
          </w:tcPr>
          <w:p w14:paraId="55736602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471D4F64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political connections;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A7B820C" w14:textId="7C4AF58F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F38F493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70BB306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6DFBE54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0956B7D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E190318" w14:textId="77777777" w:rsidTr="007041AE">
        <w:tc>
          <w:tcPr>
            <w:tcW w:w="168" w:type="pct"/>
            <w:vAlign w:val="center"/>
          </w:tcPr>
          <w:p w14:paraId="3292AF41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405A15D9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country risk;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B04F960" w14:textId="62BB7B70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8DFC604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BBC881A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ABE48EE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1009320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2678EB1" w14:textId="77777777" w:rsidTr="007041AE">
        <w:tc>
          <w:tcPr>
            <w:tcW w:w="168" w:type="pct"/>
            <w:vAlign w:val="center"/>
          </w:tcPr>
          <w:p w14:paraId="2098B312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1D1A7D0D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the customer’s or beneficial owner’s reputation;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C3C2874" w14:textId="4D7B67B4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AE89D9E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58F38812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1B7F3E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915BFAF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43728396" w14:textId="77777777" w:rsidTr="007041AE">
        <w:tc>
          <w:tcPr>
            <w:tcW w:w="168" w:type="pct"/>
            <w:vAlign w:val="center"/>
          </w:tcPr>
          <w:p w14:paraId="49D9E847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47B0CCAD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source of wealth;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4A8DD5D" w14:textId="12465370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D4134CB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9931AD4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B78EAA4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8CE7530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530AA466" w14:textId="77777777" w:rsidTr="007041AE">
        <w:tc>
          <w:tcPr>
            <w:tcW w:w="168" w:type="pct"/>
            <w:vAlign w:val="center"/>
          </w:tcPr>
          <w:p w14:paraId="1B2EE078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7066204D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source of funds;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8F21978" w14:textId="2EFBAA82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AC7CEDD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E57A596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3785944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B053D3A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F75BD50" w14:textId="77777777" w:rsidTr="007041AE">
        <w:tc>
          <w:tcPr>
            <w:tcW w:w="168" w:type="pct"/>
            <w:vAlign w:val="center"/>
          </w:tcPr>
          <w:p w14:paraId="5A51BE16" w14:textId="07D8675E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15" w:type="pct"/>
          </w:tcPr>
          <w:p w14:paraId="0CF63474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clear guidance given to staff on the risk factors they should consider when assessing whether a customer is high risk?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C46ED2D" w14:textId="07C90742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805C98A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1118615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8518A08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B290371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EB458F4" w14:textId="77777777" w:rsidTr="007041AE">
        <w:tc>
          <w:tcPr>
            <w:tcW w:w="168" w:type="pct"/>
            <w:vAlign w:val="center"/>
          </w:tcPr>
          <w:p w14:paraId="22EC6B30" w14:textId="35058026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15" w:type="pct"/>
          </w:tcPr>
          <w:p w14:paraId="62D8C662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 risks posed by former PEPs and domestic PEPs considered on a case-by-case basis?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13F956A" w14:textId="0F64EF4B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F53C7FD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C2C35DC" w14:textId="46283423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71B29FD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826AC7E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5CE586B6" w14:textId="77777777" w:rsidTr="007041AE">
        <w:tc>
          <w:tcPr>
            <w:tcW w:w="168" w:type="pct"/>
            <w:vAlign w:val="center"/>
          </w:tcPr>
          <w:p w14:paraId="67C57A28" w14:textId="62472B42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15" w:type="pct"/>
          </w:tcPr>
          <w:p w14:paraId="1DEC3191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there a clear audit trail to show why customers are rated as high,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medium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or low?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93643C6" w14:textId="6FD677B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1D2A9F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9CF5AED" w14:textId="2E3CDC26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2DFE2AE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20820F8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4CAC6B0B" w14:textId="77777777" w:rsidTr="007041AE">
        <w:tc>
          <w:tcPr>
            <w:tcW w:w="168" w:type="pct"/>
            <w:vAlign w:val="center"/>
          </w:tcPr>
          <w:p w14:paraId="735866FD" w14:textId="1F21CCD0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15" w:type="pct"/>
          </w:tcPr>
          <w:p w14:paraId="2173E349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Where the firm identifies that a relationship manager may have become too close to a customer, are arrangements in place to manage this risk effectively?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5E3263B" w14:textId="11BBA67D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63EA6E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C960DB0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397F8F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838233B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37074D09" w14:textId="77777777" w:rsidR="004F5F70" w:rsidRPr="007355B7" w:rsidRDefault="004F5F70">
      <w:pPr>
        <w:widowControl w:val="0"/>
        <w:autoSpaceDE w:val="0"/>
        <w:autoSpaceDN w:val="0"/>
        <w:adjustRightInd w:val="0"/>
        <w:spacing w:before="240"/>
        <w:jc w:val="both"/>
        <w:rPr>
          <w:rFonts w:ascii="serif" w:hAnsi="serif" w:cs="serif"/>
          <w:b/>
          <w:bCs/>
          <w:color w:val="000000" w:themeColor="text1"/>
          <w:lang w:val="en-GB"/>
        </w:rPr>
      </w:pPr>
    </w:p>
    <w:p w14:paraId="4808BA93" w14:textId="77777777" w:rsidR="007513B2" w:rsidRPr="007355B7" w:rsidRDefault="007513B2" w:rsidP="00EF618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Customer due diligence (CDD)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460"/>
        <w:gridCol w:w="4112"/>
        <w:gridCol w:w="1577"/>
        <w:gridCol w:w="352"/>
        <w:gridCol w:w="401"/>
        <w:gridCol w:w="405"/>
        <w:gridCol w:w="3921"/>
        <w:gridCol w:w="1162"/>
        <w:gridCol w:w="1283"/>
      </w:tblGrid>
      <w:tr w:rsidR="00B92C43" w:rsidRPr="007355B7" w14:paraId="4E148691" w14:textId="77777777" w:rsidTr="004F5F70">
        <w:trPr>
          <w:tblHeader/>
        </w:trPr>
        <w:tc>
          <w:tcPr>
            <w:tcW w:w="168" w:type="pct"/>
            <w:shd w:val="clear" w:color="auto" w:fill="009193"/>
            <w:vAlign w:val="center"/>
          </w:tcPr>
          <w:p w14:paraId="11EA7139" w14:textId="77777777" w:rsidR="00EF6181" w:rsidRPr="007355B7" w:rsidRDefault="00EF6181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04" w:type="pct"/>
            <w:shd w:val="clear" w:color="auto" w:fill="009193"/>
            <w:vAlign w:val="center"/>
          </w:tcPr>
          <w:p w14:paraId="6A0646AF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77" w:type="pct"/>
            <w:shd w:val="clear" w:color="auto" w:fill="009193"/>
            <w:vAlign w:val="center"/>
          </w:tcPr>
          <w:p w14:paraId="0DD2A382" w14:textId="77777777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23" w:type="pct"/>
            <w:gridSpan w:val="3"/>
            <w:shd w:val="clear" w:color="auto" w:fill="009193"/>
            <w:vAlign w:val="center"/>
          </w:tcPr>
          <w:p w14:paraId="64D77656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34" w:type="pct"/>
            <w:shd w:val="clear" w:color="auto" w:fill="009193"/>
            <w:vAlign w:val="center"/>
          </w:tcPr>
          <w:p w14:paraId="38E39F5A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0F651EEF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35606522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68B3390E" w14:textId="77777777" w:rsidTr="004F5F70">
        <w:trPr>
          <w:tblHeader/>
        </w:trPr>
        <w:tc>
          <w:tcPr>
            <w:tcW w:w="168" w:type="pct"/>
            <w:vAlign w:val="center"/>
          </w:tcPr>
          <w:p w14:paraId="2F4753A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5E613C2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vAlign w:val="center"/>
          </w:tcPr>
          <w:p w14:paraId="534E9CFB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09E9351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47" w:type="pct"/>
            <w:shd w:val="clear" w:color="auto" w:fill="FFC000"/>
          </w:tcPr>
          <w:p w14:paraId="52A62FAF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48" w:type="pct"/>
            <w:shd w:val="clear" w:color="auto" w:fill="92D050"/>
          </w:tcPr>
          <w:p w14:paraId="4C802A3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34" w:type="pct"/>
          </w:tcPr>
          <w:p w14:paraId="6BE11B9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5EC1086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C42C60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4320D778" w14:textId="77777777" w:rsidTr="004F5F70">
        <w:tc>
          <w:tcPr>
            <w:tcW w:w="168" w:type="pct"/>
            <w:vAlign w:val="center"/>
          </w:tcPr>
          <w:p w14:paraId="047B51E1" w14:textId="77777777" w:rsidR="00EF6181" w:rsidRPr="00412BEB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412BEB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04" w:type="pct"/>
          </w:tcPr>
          <w:p w14:paraId="0A00D91E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apply CDD procedures in a risk-sensitive way?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960619" w14:textId="66EEB863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5F74E1BE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22052F1C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3BED0D07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019A6CE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5745BADF" w14:textId="77777777" w:rsidTr="004F5F70">
        <w:tc>
          <w:tcPr>
            <w:tcW w:w="168" w:type="pct"/>
            <w:vAlign w:val="center"/>
          </w:tcPr>
          <w:p w14:paraId="5DF6FDFE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04" w:type="pct"/>
          </w:tcPr>
          <w:p w14:paraId="677AEC96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the firm’s CDD processes provide it with a comprehensive understanding of the risks associated with individual business relationships?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D3253C" w14:textId="6F24A9E5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4C485A78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0EC3882F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E4C3DB3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DE7F8EF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A892650" w14:textId="77777777" w:rsidTr="004F5F70">
        <w:tc>
          <w:tcPr>
            <w:tcW w:w="168" w:type="pct"/>
            <w:vAlign w:val="center"/>
          </w:tcPr>
          <w:p w14:paraId="291ED2E2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04" w:type="pct"/>
          </w:tcPr>
          <w:p w14:paraId="1E8CE1B9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How does the firm identify the customer’s beneficial owner?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DBC43D6" w14:textId="6C96A0AA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5A83231C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73E6D61D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9B11AC8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A5D5B6D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8622CB4" w14:textId="77777777" w:rsidTr="004F5F70">
        <w:tc>
          <w:tcPr>
            <w:tcW w:w="168" w:type="pct"/>
            <w:vAlign w:val="center"/>
          </w:tcPr>
          <w:p w14:paraId="4A8F8A00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04" w:type="pct"/>
          </w:tcPr>
          <w:p w14:paraId="7FAE1204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 firm satisfied that it takes risk-based and adequate steps to verify the beneficial owner’s identity in all cases?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F6127F" w14:textId="699E77F1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22307379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37CA9A8F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298433A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657FBC2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60759B7B" w14:textId="77777777" w:rsidTr="004F5F70">
        <w:tc>
          <w:tcPr>
            <w:tcW w:w="168" w:type="pct"/>
            <w:vAlign w:val="center"/>
          </w:tcPr>
          <w:p w14:paraId="3959A618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04" w:type="pct"/>
          </w:tcPr>
          <w:p w14:paraId="3F45C31B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procedures sufficiently flexible to cope with customers who cannot provide common forms of identification?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25ABB39" w14:textId="7F6C3ED3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1DCD6070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6AF95D5C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B7F86DB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6658A40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60BE171D" w14:textId="77777777" w:rsidTr="004F5F70">
        <w:tc>
          <w:tcPr>
            <w:tcW w:w="168" w:type="pct"/>
            <w:vAlign w:val="center"/>
          </w:tcPr>
          <w:p w14:paraId="1ADA9C8C" w14:textId="77777777" w:rsidR="00A877B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04" w:type="pct"/>
          </w:tcPr>
          <w:p w14:paraId="4FB458B0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procedures in place to ensure that simplified due diligence (SDD) is not carried out in relation to any prospective customer identified as posing a high risk of money laundering?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4BB29C2" w14:textId="76B32287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2B3DDECE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7F994AD1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36D826CB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D54FEC2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3760560" w14:textId="77777777" w:rsidTr="004F5F70">
        <w:tc>
          <w:tcPr>
            <w:tcW w:w="168" w:type="pct"/>
            <w:vAlign w:val="center"/>
          </w:tcPr>
          <w:p w14:paraId="2DFCD0DF" w14:textId="12974B6E" w:rsidR="00A877BD" w:rsidRPr="007355B7" w:rsidRDefault="004F5F7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7</w:t>
            </w:r>
          </w:p>
        </w:tc>
        <w:tc>
          <w:tcPr>
            <w:tcW w:w="1504" w:type="pct"/>
          </w:tcPr>
          <w:p w14:paraId="56E5B5D4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If the firm uses electronic verification checks or PEP databases, does it understand their capabilities and limitations?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7D7668" w14:textId="3690594A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79345F4D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6938FFE9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ABE800F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943A74E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1F334CF" w14:textId="77777777" w:rsidTr="004F5F70">
        <w:tc>
          <w:tcPr>
            <w:tcW w:w="168" w:type="pct"/>
            <w:vAlign w:val="center"/>
          </w:tcPr>
          <w:p w14:paraId="61B8E387" w14:textId="0AF163D1" w:rsidR="00A877BD" w:rsidRPr="007355B7" w:rsidRDefault="004F5F7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04" w:type="pct"/>
          </w:tcPr>
          <w:p w14:paraId="0CFD9FF7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staff who approve new or ongoing business relationships satisfy themselves that the firm has obtained adequate CDD information before doing so?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8EE8C1C" w14:textId="370A1DDB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72821604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03937D6F" w14:textId="4E15D7F1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C3FC70B" w14:textId="5ABE3576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5C3C1EB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244FB5E0" w14:textId="77777777" w:rsidTr="004F5F70">
        <w:tc>
          <w:tcPr>
            <w:tcW w:w="168" w:type="pct"/>
            <w:vAlign w:val="center"/>
          </w:tcPr>
          <w:p w14:paraId="6A3D93E8" w14:textId="755422ED" w:rsidR="00A877BD" w:rsidRPr="007355B7" w:rsidRDefault="004F5F7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1504" w:type="pct"/>
          </w:tcPr>
          <w:p w14:paraId="576019A7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method for tracking whether checks on customers are complete?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CC4FB81" w14:textId="1A282437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4BF1438D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01B96134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FD2A75C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F6B595B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4B29ABE0" w14:textId="77777777" w:rsidTr="004F5F70">
        <w:tc>
          <w:tcPr>
            <w:tcW w:w="168" w:type="pct"/>
            <w:vAlign w:val="center"/>
          </w:tcPr>
          <w:p w14:paraId="21012699" w14:textId="46D2A03E" w:rsidR="00A877B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4F5F70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504" w:type="pct"/>
          </w:tcPr>
          <w:p w14:paraId="4432755A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When identifying a corporate customer’s beneficial owners, does the firm consider both:</w:t>
            </w:r>
          </w:p>
          <w:p w14:paraId="06EFFDE1" w14:textId="77777777" w:rsidR="004F5F70" w:rsidRDefault="00A877BD" w:rsidP="004F5F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960" w:hanging="36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any individual who ultimately controls more than 25% of the shares or voting rights of the customer; and</w:t>
            </w:r>
          </w:p>
          <w:p w14:paraId="73B79177" w14:textId="52A45F7C" w:rsidR="00A877BD" w:rsidRPr="004F5F70" w:rsidRDefault="00A877BD" w:rsidP="004F5F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960" w:hanging="36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4F5F7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any individual who exercises control over the management of the customer?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546FEC" w14:textId="11021AAA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1656ADF1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165BBE09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58961DAF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1FDA82E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2BAD0B13" w14:textId="77777777" w:rsidTr="004F5F70">
        <w:tc>
          <w:tcPr>
            <w:tcW w:w="168" w:type="pct"/>
            <w:vAlign w:val="center"/>
          </w:tcPr>
          <w:p w14:paraId="18B38EF0" w14:textId="412D3D9C" w:rsidR="00A877B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4F5F70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04" w:type="pct"/>
          </w:tcPr>
          <w:p w14:paraId="3B7F4981" w14:textId="77777777" w:rsidR="00A877BD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carry out periodic CDD reviews of existing customers to update their information, where required?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D33BC2C" w14:textId="18C5A694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64C6A372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337946D9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E9FC507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2568158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2A6C5B09" w14:textId="77777777" w:rsidTr="004F5F70">
        <w:tc>
          <w:tcPr>
            <w:tcW w:w="168" w:type="pct"/>
            <w:vAlign w:val="center"/>
          </w:tcPr>
          <w:p w14:paraId="288EA647" w14:textId="6EF1B90F" w:rsidR="00537B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4F5F70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04" w:type="pct"/>
          </w:tcPr>
          <w:p w14:paraId="038DCB7C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OFSI’s financial sanctions list routinely checked?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C417C8" w14:textId="719445CB" w:rsidR="00537B4C" w:rsidRPr="007355B7" w:rsidRDefault="00537B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0AD1354B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16F62570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7C06ED16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0C2560F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16B5DBBA" w14:textId="77777777" w:rsidTr="004F5F70">
        <w:tc>
          <w:tcPr>
            <w:tcW w:w="168" w:type="pct"/>
            <w:vAlign w:val="center"/>
          </w:tcPr>
          <w:p w14:paraId="19ED3D17" w14:textId="32AC5264" w:rsidR="00537B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623611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04" w:type="pct"/>
          </w:tcPr>
          <w:p w14:paraId="3D4D6682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PEP databases routinely checked?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626A2F" w14:textId="60466844" w:rsidR="00537B4C" w:rsidRPr="007355B7" w:rsidRDefault="00537B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23906890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76082DD5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2D33632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BD2F2B4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3F007660" w14:textId="77777777" w:rsidR="00D17720" w:rsidRDefault="00D17720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54BDCF31" w14:textId="77777777" w:rsidR="00D17720" w:rsidRDefault="00D17720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0B488884" w14:textId="77777777" w:rsidR="00D17720" w:rsidRDefault="00D17720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7F37C870" w14:textId="10C25BCD" w:rsidR="00B04BA6" w:rsidRPr="007355B7" w:rsidRDefault="007513B2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lastRenderedPageBreak/>
        <w:t>Source of wealth and source of funds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"/>
        <w:gridCol w:w="4169"/>
        <w:gridCol w:w="1591"/>
        <w:gridCol w:w="353"/>
        <w:gridCol w:w="418"/>
        <w:gridCol w:w="498"/>
        <w:gridCol w:w="3858"/>
        <w:gridCol w:w="1162"/>
        <w:gridCol w:w="1283"/>
      </w:tblGrid>
      <w:tr w:rsidR="00B92C43" w:rsidRPr="007355B7" w14:paraId="4D43C3A4" w14:textId="77777777" w:rsidTr="00A77451">
        <w:trPr>
          <w:tblHeader/>
        </w:trPr>
        <w:tc>
          <w:tcPr>
            <w:tcW w:w="124" w:type="pct"/>
            <w:shd w:val="clear" w:color="auto" w:fill="009193"/>
            <w:vAlign w:val="center"/>
          </w:tcPr>
          <w:p w14:paraId="1A115C10" w14:textId="77777777" w:rsidR="00B04BA6" w:rsidRPr="007355B7" w:rsidRDefault="00B04BA6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25" w:type="pct"/>
            <w:shd w:val="clear" w:color="auto" w:fill="009193"/>
            <w:vAlign w:val="center"/>
          </w:tcPr>
          <w:p w14:paraId="27059088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82" w:type="pct"/>
            <w:shd w:val="clear" w:color="auto" w:fill="009193"/>
            <w:vAlign w:val="center"/>
          </w:tcPr>
          <w:p w14:paraId="1B866629" w14:textId="77777777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4" w:type="pct"/>
            <w:gridSpan w:val="3"/>
            <w:shd w:val="clear" w:color="auto" w:fill="009193"/>
            <w:vAlign w:val="center"/>
          </w:tcPr>
          <w:p w14:paraId="0E09E194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11" w:type="pct"/>
            <w:shd w:val="clear" w:color="auto" w:fill="009193"/>
            <w:vAlign w:val="center"/>
          </w:tcPr>
          <w:p w14:paraId="2C1FA47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54F5177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5991E67A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3A62BDC3" w14:textId="77777777" w:rsidTr="00A77451">
        <w:trPr>
          <w:tblHeader/>
        </w:trPr>
        <w:tc>
          <w:tcPr>
            <w:tcW w:w="124" w:type="pct"/>
            <w:vAlign w:val="center"/>
          </w:tcPr>
          <w:p w14:paraId="3EA0B15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5" w:type="pct"/>
          </w:tcPr>
          <w:p w14:paraId="35C1307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82" w:type="pct"/>
            <w:vAlign w:val="center"/>
          </w:tcPr>
          <w:p w14:paraId="4F6D7D2E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366824C7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3" w:type="pct"/>
            <w:shd w:val="clear" w:color="auto" w:fill="FFC000"/>
          </w:tcPr>
          <w:p w14:paraId="5457C2A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82" w:type="pct"/>
            <w:shd w:val="clear" w:color="auto" w:fill="92D050"/>
          </w:tcPr>
          <w:p w14:paraId="45D465A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11" w:type="pct"/>
          </w:tcPr>
          <w:p w14:paraId="004B91D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E273328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0E2730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15D989A6" w14:textId="77777777" w:rsidTr="00A77451">
        <w:tc>
          <w:tcPr>
            <w:tcW w:w="124" w:type="pct"/>
            <w:vAlign w:val="center"/>
          </w:tcPr>
          <w:p w14:paraId="3BB544F1" w14:textId="77777777" w:rsidR="00B04BA6" w:rsidRPr="00412BEB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412BEB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25" w:type="pct"/>
          </w:tcPr>
          <w:p w14:paraId="3422ADA4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establish each customer’s source of wealth and source of funds as part of both CDD procedures and ongoing monitoring?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16C291F" w14:textId="081AEBB9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4" w:type="pct"/>
            <w:gridSpan w:val="3"/>
            <w:shd w:val="clear" w:color="auto" w:fill="auto"/>
          </w:tcPr>
          <w:p w14:paraId="1D725B1D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1" w:type="pct"/>
          </w:tcPr>
          <w:p w14:paraId="471E1AA3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68F0B468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545E7C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196A126C" w14:textId="77777777" w:rsidTr="00A77451">
        <w:tc>
          <w:tcPr>
            <w:tcW w:w="124" w:type="pct"/>
            <w:vAlign w:val="center"/>
          </w:tcPr>
          <w:p w14:paraId="55825C60" w14:textId="77777777" w:rsidR="00B04BA6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25" w:type="pct"/>
          </w:tcPr>
          <w:p w14:paraId="051EBC20" w14:textId="7E9D91F0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there </w:t>
            </w:r>
            <w:r w:rsidR="00B92C43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sufficient corrobo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ration of the source of wealth and source of funds?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23C4A9" w14:textId="0BD1C4B8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4" w:type="pct"/>
            <w:gridSpan w:val="3"/>
            <w:shd w:val="clear" w:color="auto" w:fill="auto"/>
          </w:tcPr>
          <w:p w14:paraId="023C413E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1" w:type="pct"/>
          </w:tcPr>
          <w:p w14:paraId="5C9FA3B0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35791AB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17C5233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6C9AEC7F" w14:textId="77777777" w:rsidTr="00A77451">
        <w:tc>
          <w:tcPr>
            <w:tcW w:w="124" w:type="pct"/>
            <w:vAlign w:val="center"/>
          </w:tcPr>
          <w:p w14:paraId="15516CF0" w14:textId="77777777" w:rsidR="00B04BA6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25" w:type="pct"/>
          </w:tcPr>
          <w:p w14:paraId="6FCCFEE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check whether the level and type of transactions carried out with or for a customer is consistent with its knowledge of the customer?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5BBF98" w14:textId="09747647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4" w:type="pct"/>
            <w:gridSpan w:val="3"/>
            <w:shd w:val="clear" w:color="auto" w:fill="auto"/>
          </w:tcPr>
          <w:p w14:paraId="28D1FA05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1" w:type="pct"/>
          </w:tcPr>
          <w:p w14:paraId="1A715674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090E624E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7DE0CBA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308A581" w14:textId="77777777" w:rsidR="0016264E" w:rsidRDefault="0016264E" w:rsidP="003B59D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lang w:val="en-GB"/>
        </w:rPr>
      </w:pPr>
    </w:p>
    <w:p w14:paraId="6E900903" w14:textId="641B368D" w:rsidR="003B59D7" w:rsidRPr="007355B7" w:rsidRDefault="007513B2" w:rsidP="003B59D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 xml:space="preserve">Enhanced due diligence (EDD): handling </w:t>
      </w:r>
      <w:proofErr w:type="gramStart"/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higher-risk</w:t>
      </w:r>
      <w:proofErr w:type="gramEnd"/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 xml:space="preserve"> situations</w:t>
      </w:r>
    </w:p>
    <w:tbl>
      <w:tblPr>
        <w:tblStyle w:val="TableGrid"/>
        <w:tblW w:w="4975" w:type="pct"/>
        <w:tblLook w:val="04A0" w:firstRow="1" w:lastRow="0" w:firstColumn="1" w:lastColumn="0" w:noHBand="0" w:noVBand="1"/>
      </w:tblPr>
      <w:tblGrid>
        <w:gridCol w:w="480"/>
        <w:gridCol w:w="4050"/>
        <w:gridCol w:w="6"/>
        <w:gridCol w:w="1384"/>
        <w:gridCol w:w="6"/>
        <w:gridCol w:w="353"/>
        <w:gridCol w:w="362"/>
        <w:gridCol w:w="356"/>
        <w:gridCol w:w="14"/>
        <w:gridCol w:w="3930"/>
        <w:gridCol w:w="1246"/>
        <w:gridCol w:w="1415"/>
      </w:tblGrid>
      <w:tr w:rsidR="00A77451" w:rsidRPr="007355B7" w14:paraId="3D8F68DC" w14:textId="77777777" w:rsidTr="00A77451">
        <w:trPr>
          <w:tblHeader/>
        </w:trPr>
        <w:tc>
          <w:tcPr>
            <w:tcW w:w="176" w:type="pct"/>
            <w:shd w:val="clear" w:color="auto" w:fill="009193"/>
            <w:vAlign w:val="center"/>
          </w:tcPr>
          <w:p w14:paraId="26B69FF1" w14:textId="77777777" w:rsidR="003B59D7" w:rsidRPr="007355B7" w:rsidRDefault="003B59D7" w:rsidP="0069273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sz w:val="26"/>
                <w:lang w:val="en-GB"/>
              </w:rPr>
            </w:pPr>
          </w:p>
        </w:tc>
        <w:tc>
          <w:tcPr>
            <w:tcW w:w="1489" w:type="pct"/>
            <w:shd w:val="clear" w:color="auto" w:fill="009193"/>
            <w:vAlign w:val="center"/>
          </w:tcPr>
          <w:p w14:paraId="4722B119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11" w:type="pct"/>
            <w:gridSpan w:val="2"/>
            <w:shd w:val="clear" w:color="auto" w:fill="009193"/>
            <w:vAlign w:val="center"/>
          </w:tcPr>
          <w:p w14:paraId="18F0F00A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396" w:type="pct"/>
            <w:gridSpan w:val="4"/>
            <w:shd w:val="clear" w:color="auto" w:fill="009193"/>
            <w:vAlign w:val="center"/>
          </w:tcPr>
          <w:p w14:paraId="6E356EF2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50" w:type="pct"/>
            <w:gridSpan w:val="2"/>
            <w:shd w:val="clear" w:color="auto" w:fill="009193"/>
            <w:vAlign w:val="center"/>
          </w:tcPr>
          <w:p w14:paraId="12EE266A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58" w:type="pct"/>
            <w:shd w:val="clear" w:color="auto" w:fill="009193"/>
            <w:vAlign w:val="center"/>
          </w:tcPr>
          <w:p w14:paraId="55446495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520" w:type="pct"/>
            <w:shd w:val="clear" w:color="auto" w:fill="009193"/>
            <w:vAlign w:val="center"/>
          </w:tcPr>
          <w:p w14:paraId="3BD38B2F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A77451" w:rsidRPr="007355B7" w14:paraId="4B578ED3" w14:textId="77777777" w:rsidTr="00A77451">
        <w:trPr>
          <w:tblHeader/>
        </w:trPr>
        <w:tc>
          <w:tcPr>
            <w:tcW w:w="176" w:type="pct"/>
            <w:vAlign w:val="center"/>
          </w:tcPr>
          <w:p w14:paraId="16159131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91" w:type="pct"/>
            <w:gridSpan w:val="2"/>
          </w:tcPr>
          <w:p w14:paraId="546FC457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5ECC18A4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0" w:type="pct"/>
            <w:shd w:val="clear" w:color="auto" w:fill="FF7E79"/>
          </w:tcPr>
          <w:p w14:paraId="56DA400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33" w:type="pct"/>
            <w:shd w:val="clear" w:color="auto" w:fill="FFC000"/>
          </w:tcPr>
          <w:p w14:paraId="0DD6BDA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36" w:type="pct"/>
            <w:gridSpan w:val="2"/>
            <w:shd w:val="clear" w:color="auto" w:fill="92D050"/>
          </w:tcPr>
          <w:p w14:paraId="0235C41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5" w:type="pct"/>
          </w:tcPr>
          <w:p w14:paraId="63AFC6A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6965900C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8540BD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BD3493E" w14:textId="77777777" w:rsidTr="00A77451">
        <w:tc>
          <w:tcPr>
            <w:tcW w:w="176" w:type="pct"/>
            <w:vAlign w:val="center"/>
          </w:tcPr>
          <w:p w14:paraId="41B69125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</w:t>
            </w:r>
          </w:p>
        </w:tc>
        <w:tc>
          <w:tcPr>
            <w:tcW w:w="1489" w:type="pct"/>
          </w:tcPr>
          <w:p w14:paraId="13EB0E63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How does the firm’s EDD differ from standard CDD?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B93AC8E" w14:textId="32D1D6D5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2B4F8D18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5E48C77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4BED744A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6F932A86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4F540DA" w14:textId="77777777" w:rsidTr="00A77451">
        <w:tc>
          <w:tcPr>
            <w:tcW w:w="176" w:type="pct"/>
            <w:vAlign w:val="center"/>
          </w:tcPr>
          <w:p w14:paraId="73ADC562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2</w:t>
            </w:r>
          </w:p>
        </w:tc>
        <w:tc>
          <w:tcPr>
            <w:tcW w:w="1489" w:type="pct"/>
          </w:tcPr>
          <w:p w14:paraId="6C7A3629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 firm able to demonstrate that the extent of the EDD measures it applies are commensurate with the money laundering risks it faces?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77CC2F3" w14:textId="372B6FBD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784FA816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2F03C98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75515C92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4D594693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E9F5472" w14:textId="77777777" w:rsidTr="00A77451">
        <w:tc>
          <w:tcPr>
            <w:tcW w:w="176" w:type="pct"/>
            <w:vAlign w:val="center"/>
          </w:tcPr>
          <w:p w14:paraId="7FC5E806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3</w:t>
            </w:r>
          </w:p>
        </w:tc>
        <w:tc>
          <w:tcPr>
            <w:tcW w:w="1489" w:type="pct"/>
          </w:tcPr>
          <w:p w14:paraId="66631FB2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 EDD processes adequately documented?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03C3D0B3" w14:textId="186A6EA5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A2A1F20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0CF8B5AB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3C5E0696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E2F7B6F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5510E71" w14:textId="77777777" w:rsidTr="00A77451">
        <w:tc>
          <w:tcPr>
            <w:tcW w:w="176" w:type="pct"/>
            <w:vAlign w:val="center"/>
          </w:tcPr>
          <w:p w14:paraId="417794D2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4</w:t>
            </w:r>
          </w:p>
        </w:tc>
        <w:tc>
          <w:tcPr>
            <w:tcW w:w="1489" w:type="pct"/>
          </w:tcPr>
          <w:p w14:paraId="23951C6D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What involvement do senior management or committees have in approving high-risk customers?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A7036CC" w14:textId="46236045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2DF3089A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F9DC347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425951A3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79DA1B2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165DC46A" w14:textId="77777777" w:rsidTr="00A77451">
        <w:tc>
          <w:tcPr>
            <w:tcW w:w="176" w:type="pct"/>
            <w:vAlign w:val="center"/>
          </w:tcPr>
          <w:p w14:paraId="41A3EABB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5</w:t>
            </w:r>
          </w:p>
        </w:tc>
        <w:tc>
          <w:tcPr>
            <w:tcW w:w="1489" w:type="pct"/>
          </w:tcPr>
          <w:p w14:paraId="4870CE24" w14:textId="77777777" w:rsidR="003B59D7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 firm carrying out EDD on all clients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identified as high risk?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AA11C7D" w14:textId="563116F9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1CE9FFC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6EDC3F57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1276E0AD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595FED2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2E52259E" w14:textId="77777777" w:rsidTr="00A77451">
        <w:tc>
          <w:tcPr>
            <w:tcW w:w="176" w:type="pct"/>
            <w:vAlign w:val="center"/>
          </w:tcPr>
          <w:p w14:paraId="2644CF61" w14:textId="77777777" w:rsidR="00AB781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6</w:t>
            </w:r>
          </w:p>
        </w:tc>
        <w:tc>
          <w:tcPr>
            <w:tcW w:w="1489" w:type="pct"/>
          </w:tcPr>
          <w:p w14:paraId="38D490E8" w14:textId="77777777" w:rsidR="00AB781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there clear risk-based policies and procedures setting out the EDD required for higher-risk customers, particularly relating to source of wealth and source of funds?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DC7F7DC" w14:textId="344B3B7B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B7C9C20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467E2C00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716AD490" w14:textId="77777777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2A698CFA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E037B80" w14:textId="77777777" w:rsidTr="00A77451">
        <w:tc>
          <w:tcPr>
            <w:tcW w:w="176" w:type="pct"/>
            <w:vAlign w:val="center"/>
          </w:tcPr>
          <w:p w14:paraId="09B03D88" w14:textId="77777777" w:rsidR="00AB781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9</w:t>
            </w:r>
          </w:p>
        </w:tc>
        <w:tc>
          <w:tcPr>
            <w:tcW w:w="1489" w:type="pct"/>
          </w:tcPr>
          <w:p w14:paraId="493541DA" w14:textId="77777777" w:rsidR="00AB781E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proactively follow up gaps in, and update, the due diligence of higher-risk customers?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1B2C31EC" w14:textId="5C3E77F4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983E987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4A29BC3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3E58C4" w14:textId="77777777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2BE01146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37849D26" w14:textId="77777777" w:rsidTr="00A77451">
        <w:tc>
          <w:tcPr>
            <w:tcW w:w="176" w:type="pct"/>
            <w:vAlign w:val="center"/>
          </w:tcPr>
          <w:p w14:paraId="3A5AAADB" w14:textId="77777777" w:rsidR="0016044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11</w:t>
            </w:r>
          </w:p>
        </w:tc>
        <w:tc>
          <w:tcPr>
            <w:tcW w:w="1489" w:type="pct"/>
          </w:tcPr>
          <w:p w14:paraId="43596AB3" w14:textId="77777777" w:rsidR="0016044E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rely on more than one source of information for its EDD?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85F3862" w14:textId="638CA87A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5802DBE5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00BAC74C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7C5FB1" w14:textId="77777777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66FBBCD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6311E6C4" w14:textId="77777777" w:rsidTr="00A77451">
        <w:tc>
          <w:tcPr>
            <w:tcW w:w="176" w:type="pct"/>
            <w:vAlign w:val="center"/>
          </w:tcPr>
          <w:p w14:paraId="4F998AFD" w14:textId="77777777" w:rsidR="0016044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13</w:t>
            </w:r>
          </w:p>
        </w:tc>
        <w:tc>
          <w:tcPr>
            <w:tcW w:w="1489" w:type="pct"/>
          </w:tcPr>
          <w:p w14:paraId="5075FE53" w14:textId="77777777" w:rsidR="0016044E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adequate EDD carried out before new customer relationships are approved?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9AA9E00" w14:textId="26282C2F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17C5CC4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1AFF7ADC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619117B" w14:textId="77777777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1AC06C92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01D8E166" w14:textId="77777777" w:rsidTr="00A77451">
        <w:tc>
          <w:tcPr>
            <w:tcW w:w="176" w:type="pct"/>
            <w:vAlign w:val="center"/>
          </w:tcPr>
          <w:p w14:paraId="40CEE337" w14:textId="77777777" w:rsidR="00DE33AA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14</w:t>
            </w:r>
          </w:p>
        </w:tc>
        <w:tc>
          <w:tcPr>
            <w:tcW w:w="1489" w:type="pct"/>
          </w:tcPr>
          <w:p w14:paraId="5BEF920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senior management approval of higher-risk customers obtained and documented?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10C27A67" w14:textId="7ABD8BDF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FDE830F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66568E6B" w14:textId="5582171D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A29303" w14:textId="6E33D512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4EEA26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6FA181B6" w14:textId="77777777" w:rsidTr="00A77451">
        <w:tc>
          <w:tcPr>
            <w:tcW w:w="176" w:type="pct"/>
            <w:vAlign w:val="center"/>
          </w:tcPr>
          <w:p w14:paraId="784BBE53" w14:textId="77777777" w:rsidR="00DE33AA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15</w:t>
            </w:r>
          </w:p>
        </w:tc>
        <w:tc>
          <w:tcPr>
            <w:tcW w:w="1489" w:type="pct"/>
          </w:tcPr>
          <w:p w14:paraId="0CD15FCF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firm’s EDD include any of the following: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75530BC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7A3B8066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7B9BCAB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87D074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454ADEE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128518AD" w14:textId="77777777" w:rsidTr="00A77451">
        <w:tc>
          <w:tcPr>
            <w:tcW w:w="176" w:type="pct"/>
            <w:vAlign w:val="center"/>
          </w:tcPr>
          <w:p w14:paraId="21FA25DF" w14:textId="458E0602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a.</w:t>
            </w:r>
          </w:p>
        </w:tc>
        <w:tc>
          <w:tcPr>
            <w:tcW w:w="1489" w:type="pct"/>
          </w:tcPr>
          <w:p w14:paraId="148B8E24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obtaining more information about the customer’s or beneficial owner’s business?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8D8C269" w14:textId="54ABF022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3EA70CFD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9AA0D6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D09A1A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0CB4E36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36E4975F" w14:textId="77777777" w:rsidTr="00A77451">
        <w:tc>
          <w:tcPr>
            <w:tcW w:w="176" w:type="pct"/>
            <w:vAlign w:val="center"/>
          </w:tcPr>
          <w:p w14:paraId="17105D0C" w14:textId="54E5602E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b.</w:t>
            </w:r>
          </w:p>
        </w:tc>
        <w:tc>
          <w:tcPr>
            <w:tcW w:w="1489" w:type="pct"/>
          </w:tcPr>
          <w:p w14:paraId="69CE51AD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obtaining more robust verification of the beneficial owner’s identity based on information from a reliable and independent source?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B203C28" w14:textId="63282795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EB08A00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5AACFB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EF24F4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05696216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5CE280D4" w14:textId="77777777" w:rsidTr="00A77451">
        <w:tc>
          <w:tcPr>
            <w:tcW w:w="176" w:type="pct"/>
            <w:vAlign w:val="center"/>
          </w:tcPr>
          <w:p w14:paraId="7A8FE5E2" w14:textId="02B633A7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c.</w:t>
            </w:r>
          </w:p>
        </w:tc>
        <w:tc>
          <w:tcPr>
            <w:tcW w:w="1489" w:type="pct"/>
          </w:tcPr>
          <w:p w14:paraId="7D730F27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carrying out searches on a corporate customer’s directors, or other individuals exercising control, to understand whether their business or integrity affects the level of risk associated with the business relationship?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2193557" w14:textId="16837A2A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5C203347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A5C217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7D3ABC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2E4309F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591732D1" w14:textId="77777777" w:rsidTr="00A77451">
        <w:tc>
          <w:tcPr>
            <w:tcW w:w="176" w:type="pct"/>
            <w:vAlign w:val="center"/>
          </w:tcPr>
          <w:p w14:paraId="78752A04" w14:textId="4368767F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d.</w:t>
            </w:r>
          </w:p>
        </w:tc>
        <w:tc>
          <w:tcPr>
            <w:tcW w:w="1489" w:type="pct"/>
          </w:tcPr>
          <w:p w14:paraId="41D9D5F6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establishing how the customer or beneficial owner acquired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their wealth so the firm can be satisfied that it is legitimate?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CF2179B" w14:textId="4CF25A79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4E807BF6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3220605D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1D9B04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4DD0AA04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0954C8A3" w14:textId="77777777" w:rsidTr="00A77451">
        <w:tc>
          <w:tcPr>
            <w:tcW w:w="176" w:type="pct"/>
            <w:vAlign w:val="center"/>
          </w:tcPr>
          <w:p w14:paraId="6A05742F" w14:textId="394FEBAC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e</w:t>
            </w:r>
          </w:p>
        </w:tc>
        <w:tc>
          <w:tcPr>
            <w:tcW w:w="1489" w:type="pct"/>
          </w:tcPr>
          <w:p w14:paraId="6E471D5E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establishing the source of the customer’s or beneficial owner’s funds so the firm can be satisfied that they do not constitute the proceeds of crime?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93E8760" w14:textId="0885BD29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2EDC3AD4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1C99F6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EF4D15D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5110B74C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26985AE1" w14:textId="77777777" w:rsidR="00D17720" w:rsidRDefault="00D17720" w:rsidP="00BF3D4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1DBC9E8D" w14:textId="78A9D68A" w:rsidR="0055258D" w:rsidRPr="007355B7" w:rsidRDefault="007513B2" w:rsidP="00BF3D4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Ongoing monitoring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2"/>
        <w:gridCol w:w="4087"/>
        <w:gridCol w:w="1545"/>
        <w:gridCol w:w="317"/>
        <w:gridCol w:w="402"/>
        <w:gridCol w:w="369"/>
        <w:gridCol w:w="4104"/>
        <w:gridCol w:w="1162"/>
        <w:gridCol w:w="1282"/>
      </w:tblGrid>
      <w:tr w:rsidR="007355B7" w:rsidRPr="007355B7" w14:paraId="7554E311" w14:textId="77777777" w:rsidTr="00A77451">
        <w:trPr>
          <w:tblHeader/>
        </w:trPr>
        <w:tc>
          <w:tcPr>
            <w:tcW w:w="147" w:type="pct"/>
            <w:shd w:val="clear" w:color="auto" w:fill="009193"/>
            <w:vAlign w:val="center"/>
          </w:tcPr>
          <w:p w14:paraId="681B59A4" w14:textId="77777777" w:rsidR="0055258D" w:rsidRPr="007355B7" w:rsidRDefault="0055258D" w:rsidP="0069273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sz w:val="26"/>
                <w:lang w:val="en-GB"/>
              </w:rPr>
            </w:pPr>
          </w:p>
        </w:tc>
        <w:tc>
          <w:tcPr>
            <w:tcW w:w="1495" w:type="pct"/>
            <w:shd w:val="clear" w:color="auto" w:fill="009193"/>
            <w:vAlign w:val="center"/>
          </w:tcPr>
          <w:p w14:paraId="7C4AE149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65" w:type="pct"/>
            <w:shd w:val="clear" w:color="auto" w:fill="009193"/>
            <w:vAlign w:val="center"/>
          </w:tcPr>
          <w:p w14:paraId="5FB19F42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398" w:type="pct"/>
            <w:gridSpan w:val="3"/>
            <w:shd w:val="clear" w:color="auto" w:fill="009193"/>
            <w:vAlign w:val="center"/>
          </w:tcPr>
          <w:p w14:paraId="3C379CFD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501" w:type="pct"/>
            <w:shd w:val="clear" w:color="auto" w:fill="009193"/>
            <w:vAlign w:val="center"/>
          </w:tcPr>
          <w:p w14:paraId="3C8E72F9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3FDD84DC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303ED3EC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5C146939" w14:textId="77777777" w:rsidTr="00A77451">
        <w:trPr>
          <w:tblHeader/>
        </w:trPr>
        <w:tc>
          <w:tcPr>
            <w:tcW w:w="147" w:type="pct"/>
            <w:vAlign w:val="center"/>
          </w:tcPr>
          <w:p w14:paraId="7916B7E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95" w:type="pct"/>
          </w:tcPr>
          <w:p w14:paraId="779B1A5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5" w:type="pct"/>
            <w:vAlign w:val="center"/>
          </w:tcPr>
          <w:p w14:paraId="144EAFF6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16" w:type="pct"/>
            <w:shd w:val="clear" w:color="auto" w:fill="FF7E79"/>
          </w:tcPr>
          <w:p w14:paraId="29C12BF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47" w:type="pct"/>
            <w:shd w:val="clear" w:color="auto" w:fill="FFC000"/>
          </w:tcPr>
          <w:p w14:paraId="72BF592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35" w:type="pct"/>
            <w:shd w:val="clear" w:color="auto" w:fill="92D050"/>
          </w:tcPr>
          <w:p w14:paraId="31CCD5A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501" w:type="pct"/>
          </w:tcPr>
          <w:p w14:paraId="1A2D84C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F4C35C3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9B767C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2E41230E" w14:textId="77777777" w:rsidTr="00A77451">
        <w:tc>
          <w:tcPr>
            <w:tcW w:w="147" w:type="pct"/>
            <w:vAlign w:val="center"/>
          </w:tcPr>
          <w:p w14:paraId="5497F750" w14:textId="77777777" w:rsidR="0055258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</w:t>
            </w:r>
          </w:p>
        </w:tc>
        <w:tc>
          <w:tcPr>
            <w:tcW w:w="1495" w:type="pct"/>
          </w:tcPr>
          <w:p w14:paraId="64F7A6E1" w14:textId="77777777" w:rsidR="0055258D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How are transactions monitored to spot potential money laundering?</w:t>
            </w:r>
          </w:p>
        </w:tc>
        <w:tc>
          <w:tcPr>
            <w:tcW w:w="565" w:type="pct"/>
            <w:vAlign w:val="center"/>
          </w:tcPr>
          <w:p w14:paraId="0BC9F862" w14:textId="0DB68246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5E4A77A1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69DC45E2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271EC9B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78ED9AA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189CF79C" w14:textId="77777777" w:rsidTr="00A77451">
        <w:tc>
          <w:tcPr>
            <w:tcW w:w="147" w:type="pct"/>
            <w:vAlign w:val="center"/>
          </w:tcPr>
          <w:p w14:paraId="13EA90D4" w14:textId="77777777" w:rsidR="0055258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2</w:t>
            </w:r>
          </w:p>
        </w:tc>
        <w:tc>
          <w:tcPr>
            <w:tcW w:w="1495" w:type="pct"/>
          </w:tcPr>
          <w:p w14:paraId="28C2C618" w14:textId="77777777" w:rsidR="0055258D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 firm satisfied that its monitoring (whether automatic, manual or both) is adequate and effective?</w:t>
            </w:r>
          </w:p>
        </w:tc>
        <w:tc>
          <w:tcPr>
            <w:tcW w:w="565" w:type="pct"/>
            <w:vAlign w:val="center"/>
          </w:tcPr>
          <w:p w14:paraId="53365F95" w14:textId="2DB069A2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67FDC14D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0CED8F93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0A9C3C3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BC7BCA5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0D71B4EB" w14:textId="77777777" w:rsidTr="00A77451">
        <w:tc>
          <w:tcPr>
            <w:tcW w:w="147" w:type="pct"/>
            <w:vAlign w:val="center"/>
          </w:tcPr>
          <w:p w14:paraId="58D3E434" w14:textId="77777777" w:rsidR="00BF3D46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3</w:t>
            </w:r>
          </w:p>
        </w:tc>
        <w:tc>
          <w:tcPr>
            <w:tcW w:w="1495" w:type="pct"/>
          </w:tcPr>
          <w:p w14:paraId="53E67223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firm conduct the appropriate level of ongoing monitoring over existing customer files periodically to ensure the customer information and risk assessment are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up-to-date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?</w:t>
            </w:r>
          </w:p>
        </w:tc>
        <w:tc>
          <w:tcPr>
            <w:tcW w:w="565" w:type="pct"/>
            <w:vAlign w:val="center"/>
          </w:tcPr>
          <w:p w14:paraId="4AB57AFC" w14:textId="63D13A26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2F3C0052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2BE51D69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FA613E6" w14:textId="77777777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1560E5B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080C9551" w14:textId="77777777" w:rsidTr="00A77451">
        <w:tc>
          <w:tcPr>
            <w:tcW w:w="147" w:type="pct"/>
            <w:vAlign w:val="center"/>
          </w:tcPr>
          <w:p w14:paraId="20EAE34D" w14:textId="5B1DBFC6" w:rsidR="00BF3D46" w:rsidRPr="007355B7" w:rsidRDefault="00A7745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4</w:t>
            </w:r>
          </w:p>
        </w:tc>
        <w:tc>
          <w:tcPr>
            <w:tcW w:w="1495" w:type="pct"/>
          </w:tcPr>
          <w:p w14:paraId="6E1EB366" w14:textId="5E643C25" w:rsidR="00BF3D46" w:rsidRPr="007355B7" w:rsidRDefault="00773915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use</w:t>
            </w:r>
            <w:r w:rsidR="00D1772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monitoring results to review whether CDD remains adequate?</w:t>
            </w:r>
          </w:p>
        </w:tc>
        <w:tc>
          <w:tcPr>
            <w:tcW w:w="565" w:type="pct"/>
            <w:vAlign w:val="center"/>
          </w:tcPr>
          <w:p w14:paraId="2AD53343" w14:textId="08B0A0E9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501C57B2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6A5D3701" w14:textId="534B3EAF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5141E6C" w14:textId="6CB0BCE3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FDFCEC8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446FF7EC" w14:textId="77777777" w:rsidTr="00A77451">
        <w:tc>
          <w:tcPr>
            <w:tcW w:w="147" w:type="pct"/>
            <w:vAlign w:val="center"/>
          </w:tcPr>
          <w:p w14:paraId="65C902EA" w14:textId="4DBAFC94" w:rsidR="00BF3D46" w:rsidRPr="007355B7" w:rsidRDefault="00A7745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5</w:t>
            </w:r>
          </w:p>
        </w:tc>
        <w:tc>
          <w:tcPr>
            <w:tcW w:w="1495" w:type="pct"/>
          </w:tcPr>
          <w:p w14:paraId="6B81B794" w14:textId="77777777" w:rsidR="00BF3D46" w:rsidRPr="007355B7" w:rsidRDefault="00773915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Where monitoring indicates material changes to a customer’s profile, does the firm update the CDD information and reassess the risk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associated with the business relationship?</w:t>
            </w:r>
          </w:p>
        </w:tc>
        <w:tc>
          <w:tcPr>
            <w:tcW w:w="565" w:type="pct"/>
            <w:vAlign w:val="center"/>
          </w:tcPr>
          <w:p w14:paraId="6A6C8A2C" w14:textId="2557A02B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60FD98EB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7BE04E87" w14:textId="7B19BC3E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731851B" w14:textId="77777777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1CC4495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9ACD450" w14:textId="77777777" w:rsidR="0016264E" w:rsidRDefault="0016264E" w:rsidP="00E960E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7EAD8130" w14:textId="2898D194" w:rsidR="00E960ED" w:rsidRPr="007355B7" w:rsidRDefault="007513B2" w:rsidP="00E960E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Liaison with law enforcement</w:t>
      </w:r>
    </w:p>
    <w:tbl>
      <w:tblPr>
        <w:tblStyle w:val="TableGrid"/>
        <w:tblW w:w="4924" w:type="pct"/>
        <w:tblLook w:val="04A0" w:firstRow="1" w:lastRow="0" w:firstColumn="1" w:lastColumn="0" w:noHBand="0" w:noVBand="1"/>
      </w:tblPr>
      <w:tblGrid>
        <w:gridCol w:w="411"/>
        <w:gridCol w:w="3981"/>
        <w:gridCol w:w="11"/>
        <w:gridCol w:w="1481"/>
        <w:gridCol w:w="353"/>
        <w:gridCol w:w="362"/>
        <w:gridCol w:w="372"/>
        <w:gridCol w:w="3796"/>
        <w:gridCol w:w="1411"/>
        <w:gridCol w:w="1284"/>
      </w:tblGrid>
      <w:tr w:rsidR="00A77451" w:rsidRPr="007355B7" w14:paraId="313DF12B" w14:textId="77777777" w:rsidTr="00A77451">
        <w:trPr>
          <w:tblHeader/>
        </w:trPr>
        <w:tc>
          <w:tcPr>
            <w:tcW w:w="153" w:type="pct"/>
            <w:shd w:val="clear" w:color="auto" w:fill="009193"/>
            <w:vAlign w:val="center"/>
          </w:tcPr>
          <w:p w14:paraId="61420B6B" w14:textId="77777777" w:rsidR="00E960ED" w:rsidRPr="007355B7" w:rsidRDefault="00E960ED" w:rsidP="0069273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sz w:val="26"/>
                <w:lang w:val="en-GB"/>
              </w:rPr>
            </w:pPr>
          </w:p>
        </w:tc>
        <w:tc>
          <w:tcPr>
            <w:tcW w:w="1479" w:type="pct"/>
            <w:shd w:val="clear" w:color="auto" w:fill="009193"/>
            <w:vAlign w:val="center"/>
          </w:tcPr>
          <w:p w14:paraId="3DBCE0D0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54" w:type="pct"/>
            <w:gridSpan w:val="2"/>
            <w:shd w:val="clear" w:color="auto" w:fill="009193"/>
            <w:vAlign w:val="center"/>
          </w:tcPr>
          <w:p w14:paraId="12095658" w14:textId="77777777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03" w:type="pct"/>
            <w:gridSpan w:val="3"/>
            <w:shd w:val="clear" w:color="auto" w:fill="009193"/>
            <w:vAlign w:val="center"/>
          </w:tcPr>
          <w:p w14:paraId="0B422C16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10" w:type="pct"/>
            <w:shd w:val="clear" w:color="auto" w:fill="009193"/>
            <w:vAlign w:val="center"/>
          </w:tcPr>
          <w:p w14:paraId="04A211BA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524" w:type="pct"/>
            <w:shd w:val="clear" w:color="auto" w:fill="009193"/>
            <w:vAlign w:val="center"/>
          </w:tcPr>
          <w:p w14:paraId="588EB5DB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77" w:type="pct"/>
            <w:shd w:val="clear" w:color="auto" w:fill="009193"/>
            <w:vAlign w:val="center"/>
          </w:tcPr>
          <w:p w14:paraId="75E36F9E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A77451" w:rsidRPr="007355B7" w14:paraId="0F91BCDC" w14:textId="77777777" w:rsidTr="00A77451">
        <w:trPr>
          <w:tblHeader/>
        </w:trPr>
        <w:tc>
          <w:tcPr>
            <w:tcW w:w="153" w:type="pct"/>
            <w:vAlign w:val="center"/>
          </w:tcPr>
          <w:p w14:paraId="00E13A16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9" w:type="pct"/>
          </w:tcPr>
          <w:p w14:paraId="5B7E21A7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0DDDE56" w14:textId="77777777" w:rsidR="00A77451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1" w:type="pct"/>
            <w:shd w:val="clear" w:color="auto" w:fill="FF7E79"/>
          </w:tcPr>
          <w:p w14:paraId="2AA73FF1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34" w:type="pct"/>
            <w:shd w:val="clear" w:color="auto" w:fill="FFC000"/>
          </w:tcPr>
          <w:p w14:paraId="6D4CCAF4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38" w:type="pct"/>
            <w:shd w:val="clear" w:color="auto" w:fill="92D050"/>
          </w:tcPr>
          <w:p w14:paraId="3612DAA4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10" w:type="pct"/>
          </w:tcPr>
          <w:p w14:paraId="0C5AA3EB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  <w:vAlign w:val="center"/>
          </w:tcPr>
          <w:p w14:paraId="0C4F15C9" w14:textId="77777777" w:rsidR="00A77451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51038853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904AF37" w14:textId="77777777" w:rsidTr="00A77451">
        <w:tc>
          <w:tcPr>
            <w:tcW w:w="153" w:type="pct"/>
            <w:vAlign w:val="center"/>
          </w:tcPr>
          <w:p w14:paraId="3059C056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</w:t>
            </w:r>
          </w:p>
        </w:tc>
        <w:tc>
          <w:tcPr>
            <w:tcW w:w="1483" w:type="pct"/>
            <w:gridSpan w:val="2"/>
          </w:tcPr>
          <w:p w14:paraId="7E34622E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How does the decision-making process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related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to SARs work in the firm?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A76EBB" w14:textId="1254975C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444FC4B0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43397C17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0F5A4444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14F9AA3D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ABE71B6" w14:textId="77777777" w:rsidTr="00A77451">
        <w:tc>
          <w:tcPr>
            <w:tcW w:w="153" w:type="pct"/>
            <w:vAlign w:val="center"/>
          </w:tcPr>
          <w:p w14:paraId="53C2AEA4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2</w:t>
            </w:r>
          </w:p>
        </w:tc>
        <w:tc>
          <w:tcPr>
            <w:tcW w:w="1483" w:type="pct"/>
            <w:gridSpan w:val="2"/>
          </w:tcPr>
          <w:p w14:paraId="6EB2A55D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procedures clear to staff?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67ECE2E" w14:textId="66A55B7D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59B89C0B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1A4729F7" w14:textId="523F6F80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3721A5A6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20DC9EA2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E707A59" w14:textId="77777777" w:rsidTr="00A77451">
        <w:tc>
          <w:tcPr>
            <w:tcW w:w="153" w:type="pct"/>
            <w:vAlign w:val="center"/>
          </w:tcPr>
          <w:p w14:paraId="071D2A30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3</w:t>
            </w:r>
          </w:p>
        </w:tc>
        <w:tc>
          <w:tcPr>
            <w:tcW w:w="1483" w:type="pct"/>
            <w:gridSpan w:val="2"/>
          </w:tcPr>
          <w:p w14:paraId="04E82977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staff report suspicions to the nominated officer (usually the MLRO)?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98B6C48" w14:textId="70B3AA04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54C5ECE2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481D7510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2D20D449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5F7CB674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58A5EBF1" w14:textId="77777777" w:rsidTr="00A77451">
        <w:tc>
          <w:tcPr>
            <w:tcW w:w="153" w:type="pct"/>
            <w:vAlign w:val="center"/>
          </w:tcPr>
          <w:p w14:paraId="4C128BFC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4</w:t>
            </w:r>
          </w:p>
        </w:tc>
        <w:tc>
          <w:tcPr>
            <w:tcW w:w="1483" w:type="pct"/>
            <w:gridSpan w:val="2"/>
          </w:tcPr>
          <w:p w14:paraId="7E9132B6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What evidence is there of the rationale underpinning decisions about whether a SAR is justified?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3536D1A" w14:textId="6A119CC7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528D3105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0D9E7DF6" w14:textId="378E52F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1453047C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4FDFD2C7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7059599C" w14:textId="77777777" w:rsidR="007513B2" w:rsidRDefault="007513B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1230B62A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2150A41B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1ED91DF5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2DB472D5" w14:textId="1B9ADB3B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  <w:t>_______________________________________</w:t>
      </w:r>
    </w:p>
    <w:p w14:paraId="71C9317C" w14:textId="1C954EAE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(MLRO)</w:t>
      </w:r>
    </w:p>
    <w:p w14:paraId="4E7C6625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3E17534F" w14:textId="67BE2B63" w:rsidR="00DC39D3" w:rsidRDefault="002B2A7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  <w:r w:rsidRPr="002B2A76">
        <w:rPr>
          <w:rFonts w:ascii="Arial" w:hAnsi="Arial" w:cs="Arial"/>
          <w:color w:val="000000" w:themeColor="text1"/>
          <w:highlight w:val="yellow"/>
          <w:lang w:val="en-GB"/>
        </w:rPr>
        <w:t>Date</w:t>
      </w:r>
    </w:p>
    <w:p w14:paraId="46B9DCD0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4F3437E1" w14:textId="77777777" w:rsidR="00DC39D3" w:rsidRPr="007355B7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sectPr w:rsidR="00DC39D3" w:rsidRPr="007355B7" w:rsidSect="00BF3FB6">
      <w:type w:val="continuous"/>
      <w:pgSz w:w="15840" w:h="12240" w:orient="landscape"/>
      <w:pgMar w:top="1080" w:right="1080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ECE7" w14:textId="77777777" w:rsidR="00BF3FB6" w:rsidRDefault="00BF3FB6">
      <w:r>
        <w:separator/>
      </w:r>
    </w:p>
  </w:endnote>
  <w:endnote w:type="continuationSeparator" w:id="0">
    <w:p w14:paraId="556A4A3F" w14:textId="77777777" w:rsidR="00BF3FB6" w:rsidRDefault="00B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D505" w14:textId="77777777" w:rsidR="00B506F6" w:rsidRDefault="00B50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C52F" w14:textId="77777777" w:rsidR="00D6451A" w:rsidRDefault="00D6451A" w:rsidP="00D6451A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</w:p>
  <w:p w14:paraId="03288F40" w14:textId="01A80753" w:rsidR="009C5EB9" w:rsidRPr="00D6451A" w:rsidRDefault="00D6451A" w:rsidP="00D6451A">
    <w:pPr>
      <w:pStyle w:val="Footer"/>
      <w:ind w:right="-1264"/>
      <w:jc w:val="both"/>
      <w:rPr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ESS231023 FCA Money Laundering systems and controls checklist</w:t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tab/>
    </w:r>
    <w:r w:rsidRPr="00603FF9">
      <w:rPr>
        <w:rStyle w:val="PageNumber"/>
        <w:rFonts w:ascii="Century Gothic" w:hAnsi="Century Gothic"/>
        <w:sz w:val="16"/>
        <w:szCs w:val="16"/>
      </w:rPr>
      <w:t xml:space="preserve">Page </w:t>
    </w:r>
    <w:r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Pr="00603FF9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603FF9">
      <w:rPr>
        <w:rStyle w:val="PageNumber"/>
        <w:rFonts w:ascii="Century Gothic" w:hAnsi="Century Gothic"/>
        <w:sz w:val="16"/>
        <w:szCs w:val="16"/>
      </w:rPr>
      <w:fldChar w:fldCharType="end"/>
    </w:r>
    <w:r w:rsidRPr="00603FF9">
      <w:rPr>
        <w:rStyle w:val="PageNumber"/>
        <w:rFonts w:ascii="Century Gothic" w:hAnsi="Century Gothic"/>
        <w:sz w:val="16"/>
        <w:szCs w:val="16"/>
      </w:rPr>
      <w:t xml:space="preserve"> of </w:t>
    </w:r>
    <w:r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Pr="00603FF9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12</w:t>
    </w:r>
    <w:r w:rsidRPr="00603FF9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CF22" w14:textId="053D842D" w:rsidR="009C5EB9" w:rsidRDefault="00D6451A" w:rsidP="008B62C5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</w:t>
    </w:r>
    <w:r w:rsidR="009C5EB9">
      <w:rPr>
        <w:rStyle w:val="PageNumber"/>
        <w:rFonts w:ascii="Century Gothic" w:hAnsi="Century Gothic"/>
        <w:sz w:val="16"/>
      </w:rPr>
      <w:t>:</w:t>
    </w:r>
    <w:r w:rsidR="009C5EB9">
      <w:rPr>
        <w:rStyle w:val="PageNumber"/>
        <w:rFonts w:ascii="Century Gothic" w:hAnsi="Century Gothic"/>
        <w:sz w:val="16"/>
      </w:rPr>
      <w:tab/>
    </w:r>
    <w:r w:rsidR="009C5EB9">
      <w:rPr>
        <w:rStyle w:val="PageNumber"/>
        <w:rFonts w:ascii="Century Gothic" w:hAnsi="Century Gothic"/>
        <w:sz w:val="16"/>
      </w:rPr>
      <w:tab/>
    </w:r>
    <w:r w:rsidR="009C5EB9">
      <w:rPr>
        <w:rStyle w:val="PageNumber"/>
        <w:rFonts w:ascii="Century Gothic" w:hAnsi="Century Gothic"/>
        <w:sz w:val="16"/>
      </w:rPr>
      <w:tab/>
    </w:r>
    <w:r w:rsidR="009C5EB9">
      <w:rPr>
        <w:rStyle w:val="PageNumber"/>
        <w:rFonts w:ascii="Century Gothic" w:hAnsi="Century Gothic"/>
        <w:sz w:val="16"/>
      </w:rPr>
      <w:tab/>
    </w:r>
  </w:p>
  <w:p w14:paraId="79828F11" w14:textId="1431FBC3" w:rsidR="009C5EB9" w:rsidRPr="008B62C5" w:rsidRDefault="00D6451A" w:rsidP="008B62C5">
    <w:pPr>
      <w:pStyle w:val="Footer"/>
      <w:ind w:right="-1264"/>
      <w:jc w:val="both"/>
      <w:rPr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</w:t>
    </w:r>
    <w:r w:rsidR="00B506F6">
      <w:rPr>
        <w:rStyle w:val="PageNumber"/>
        <w:rFonts w:ascii="Century Gothic" w:hAnsi="Century Gothic"/>
        <w:sz w:val="16"/>
      </w:rPr>
      <w:t>2</w:t>
    </w:r>
    <w:r w:rsidR="00E14509">
      <w:rPr>
        <w:rStyle w:val="PageNumber"/>
        <w:rFonts w:ascii="Century Gothic" w:hAnsi="Century Gothic"/>
        <w:sz w:val="16"/>
      </w:rPr>
      <w:t>3</w:t>
    </w:r>
    <w:r w:rsidR="00B506F6">
      <w:rPr>
        <w:rStyle w:val="PageNumber"/>
        <w:rFonts w:ascii="Century Gothic" w:hAnsi="Century Gothic"/>
        <w:sz w:val="16"/>
      </w:rPr>
      <w:t>1</w:t>
    </w:r>
    <w:r w:rsidR="00E14509">
      <w:rPr>
        <w:rStyle w:val="PageNumber"/>
        <w:rFonts w:ascii="Century Gothic" w:hAnsi="Century Gothic"/>
        <w:sz w:val="16"/>
      </w:rPr>
      <w:t>023</w:t>
    </w:r>
    <w:r w:rsidR="009C5EB9">
      <w:rPr>
        <w:rStyle w:val="PageNumber"/>
        <w:rFonts w:ascii="Century Gothic" w:hAnsi="Century Gothic"/>
        <w:sz w:val="16"/>
      </w:rPr>
      <w:t xml:space="preserve"> FCA Money Laundering systems and controls checklist</w:t>
    </w:r>
    <w:r w:rsidR="009C5EB9">
      <w:rPr>
        <w:rStyle w:val="PageNumber"/>
        <w:rFonts w:ascii="Century Gothic" w:hAnsi="Century Gothic"/>
      </w:rPr>
      <w:tab/>
    </w:r>
    <w:r w:rsidR="009C5EB9">
      <w:rPr>
        <w:rStyle w:val="PageNumber"/>
        <w:rFonts w:ascii="Century Gothic" w:hAnsi="Century Gothic"/>
      </w:rPr>
      <w:tab/>
    </w:r>
    <w:r w:rsidR="009C5EB9" w:rsidRPr="00603FF9">
      <w:rPr>
        <w:rStyle w:val="PageNumber"/>
        <w:rFonts w:ascii="Century Gothic" w:hAnsi="Century Gothic"/>
        <w:sz w:val="16"/>
        <w:szCs w:val="16"/>
      </w:rPr>
      <w:t xml:space="preserve">Page 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="009C5EB9" w:rsidRPr="00603FF9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 w:rsidR="009C5EB9">
      <w:rPr>
        <w:rStyle w:val="PageNumber"/>
        <w:rFonts w:ascii="Century Gothic" w:hAnsi="Century Gothic"/>
        <w:noProof/>
        <w:sz w:val="16"/>
        <w:szCs w:val="16"/>
      </w:rPr>
      <w:t>1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end"/>
    </w:r>
    <w:r w:rsidR="009C5EB9" w:rsidRPr="00603FF9">
      <w:rPr>
        <w:rStyle w:val="PageNumber"/>
        <w:rFonts w:ascii="Century Gothic" w:hAnsi="Century Gothic"/>
        <w:sz w:val="16"/>
        <w:szCs w:val="16"/>
      </w:rPr>
      <w:t xml:space="preserve"> of 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="009C5EB9" w:rsidRPr="00603FF9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 w:rsidR="009C5EB9">
      <w:rPr>
        <w:rStyle w:val="PageNumber"/>
        <w:rFonts w:ascii="Century Gothic" w:hAnsi="Century Gothic"/>
        <w:noProof/>
        <w:sz w:val="16"/>
        <w:szCs w:val="16"/>
      </w:rPr>
      <w:t>13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310D" w14:textId="77777777" w:rsidR="00BF3FB6" w:rsidRDefault="00BF3FB6">
      <w:r>
        <w:separator/>
      </w:r>
    </w:p>
  </w:footnote>
  <w:footnote w:type="continuationSeparator" w:id="0">
    <w:p w14:paraId="1F447137" w14:textId="77777777" w:rsidR="00BF3FB6" w:rsidRDefault="00BF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2A0C" w14:textId="77777777" w:rsidR="00B506F6" w:rsidRDefault="00B50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DF" w14:textId="77777777" w:rsidR="009C5EB9" w:rsidRDefault="009C5EB9">
    <w:pPr>
      <w:widowControl w:val="0"/>
      <w:autoSpaceDE w:val="0"/>
      <w:autoSpaceDN w:val="0"/>
      <w:adjustRightInd w:val="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1173" w14:textId="2B172012" w:rsidR="009C5EB9" w:rsidRDefault="00D6451A" w:rsidP="008B62C5">
    <w:pPr>
      <w:pStyle w:val="Header"/>
      <w:shd w:val="clear" w:color="auto" w:fill="008E8E"/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9C5EB9" w:rsidRPr="0029784D">
      <w:rPr>
        <w:rFonts w:ascii="Century Gothic" w:hAnsi="Century Gothic"/>
        <w:b/>
        <w:color w:val="FFFFFF"/>
        <w:sz w:val="36"/>
        <w:szCs w:val="36"/>
      </w:rPr>
      <w:tab/>
    </w:r>
  </w:p>
  <w:p w14:paraId="61F409AE" w14:textId="77777777" w:rsidR="009C5EB9" w:rsidRDefault="009C5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7CB7"/>
    <w:multiLevelType w:val="singleLevel"/>
    <w:tmpl w:val="AF86B1F7"/>
    <w:lvl w:ilvl="0">
      <w:numFmt w:val="decimal"/>
      <w:lvlText w:val="•"/>
      <w:lvlJc w:val="left"/>
      <w:rPr>
        <w:rFonts w:cs="Times New Roman"/>
      </w:rPr>
    </w:lvl>
  </w:abstractNum>
  <w:num w:numId="1" w16cid:durableId="10105708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89"/>
    <w:rsid w:val="00072D93"/>
    <w:rsid w:val="00085211"/>
    <w:rsid w:val="000E2CFE"/>
    <w:rsid w:val="000F7C96"/>
    <w:rsid w:val="00124CAC"/>
    <w:rsid w:val="00124CE8"/>
    <w:rsid w:val="00156A48"/>
    <w:rsid w:val="0016044E"/>
    <w:rsid w:val="0016264E"/>
    <w:rsid w:val="001D2100"/>
    <w:rsid w:val="00221643"/>
    <w:rsid w:val="002B2A76"/>
    <w:rsid w:val="00310A54"/>
    <w:rsid w:val="003625A7"/>
    <w:rsid w:val="003B59D7"/>
    <w:rsid w:val="003C3079"/>
    <w:rsid w:val="003E6A79"/>
    <w:rsid w:val="003F2789"/>
    <w:rsid w:val="003F6CB6"/>
    <w:rsid w:val="003F7229"/>
    <w:rsid w:val="00412BEB"/>
    <w:rsid w:val="004730BD"/>
    <w:rsid w:val="004B7222"/>
    <w:rsid w:val="004E7354"/>
    <w:rsid w:val="004F5F70"/>
    <w:rsid w:val="00537B4C"/>
    <w:rsid w:val="0055258D"/>
    <w:rsid w:val="0057256D"/>
    <w:rsid w:val="005809A7"/>
    <w:rsid w:val="00623611"/>
    <w:rsid w:val="006257F2"/>
    <w:rsid w:val="006856AF"/>
    <w:rsid w:val="0069273F"/>
    <w:rsid w:val="006C131A"/>
    <w:rsid w:val="006D53BC"/>
    <w:rsid w:val="007041AE"/>
    <w:rsid w:val="007355B7"/>
    <w:rsid w:val="007513B2"/>
    <w:rsid w:val="007709CF"/>
    <w:rsid w:val="00773915"/>
    <w:rsid w:val="007C32F2"/>
    <w:rsid w:val="0080321E"/>
    <w:rsid w:val="0084735C"/>
    <w:rsid w:val="008B62C5"/>
    <w:rsid w:val="008E0863"/>
    <w:rsid w:val="008E30B3"/>
    <w:rsid w:val="009145FE"/>
    <w:rsid w:val="00916B19"/>
    <w:rsid w:val="00945DE1"/>
    <w:rsid w:val="009C5EB9"/>
    <w:rsid w:val="009D640D"/>
    <w:rsid w:val="009F2BAE"/>
    <w:rsid w:val="00A034E4"/>
    <w:rsid w:val="00A36862"/>
    <w:rsid w:val="00A66682"/>
    <w:rsid w:val="00A77451"/>
    <w:rsid w:val="00A877BD"/>
    <w:rsid w:val="00AB781E"/>
    <w:rsid w:val="00B04BA6"/>
    <w:rsid w:val="00B506F6"/>
    <w:rsid w:val="00B82E4C"/>
    <w:rsid w:val="00B92C43"/>
    <w:rsid w:val="00BC55E3"/>
    <w:rsid w:val="00BF3D46"/>
    <w:rsid w:val="00BF3FB6"/>
    <w:rsid w:val="00C95F28"/>
    <w:rsid w:val="00CE7A74"/>
    <w:rsid w:val="00D17720"/>
    <w:rsid w:val="00D30FFE"/>
    <w:rsid w:val="00D41F8B"/>
    <w:rsid w:val="00D5562C"/>
    <w:rsid w:val="00D6451A"/>
    <w:rsid w:val="00D91E37"/>
    <w:rsid w:val="00DA405B"/>
    <w:rsid w:val="00DC39D3"/>
    <w:rsid w:val="00DE33AA"/>
    <w:rsid w:val="00E14509"/>
    <w:rsid w:val="00E64F09"/>
    <w:rsid w:val="00E960ED"/>
    <w:rsid w:val="00EB1336"/>
    <w:rsid w:val="00ED0D0D"/>
    <w:rsid w:val="00EF6181"/>
    <w:rsid w:val="00F1456D"/>
    <w:rsid w:val="00FA5D2D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5401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2789"/>
    <w:rPr>
      <w:rFonts w:asciiTheme="minorHAnsi" w:eastAsiaTheme="minorEastAsia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F2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3F2789"/>
    <w:rPr>
      <w:rFonts w:asciiTheme="minorHAnsi" w:eastAsiaTheme="minorEastAsia" w:hAnsiTheme="minorHAnsi" w:cs="Times New Roman"/>
      <w:sz w:val="24"/>
      <w:szCs w:val="24"/>
    </w:rPr>
  </w:style>
  <w:style w:type="table" w:styleId="TableGrid">
    <w:name w:val="Table Grid"/>
    <w:basedOn w:val="TableNormal"/>
    <w:uiPriority w:val="39"/>
    <w:rsid w:val="006856AF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B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23F1-84EA-4324-BEB3-FE678E1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katerooney461@gmail.com</dc:creator>
  <cp:keywords/>
  <dc:description/>
  <cp:lastModifiedBy>Sarah Dennison</cp:lastModifiedBy>
  <cp:revision>2</cp:revision>
  <dcterms:created xsi:type="dcterms:W3CDTF">2024-02-21T21:23:00Z</dcterms:created>
  <dcterms:modified xsi:type="dcterms:W3CDTF">2024-02-21T21:23:00Z</dcterms:modified>
</cp:coreProperties>
</file>