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BDB5" w14:textId="77777777" w:rsidR="00766F9B" w:rsidRPr="006A6BB1" w:rsidRDefault="00766F9B" w:rsidP="00D64A69">
      <w:pPr>
        <w:jc w:val="both"/>
        <w:rPr>
          <w:rFonts w:ascii="Century Gothic" w:hAnsi="Century Gothic" w:cs="Arial"/>
          <w:sz w:val="36"/>
          <w:szCs w:val="36"/>
        </w:rPr>
      </w:pPr>
    </w:p>
    <w:p w14:paraId="2CE59598" w14:textId="77777777" w:rsidR="00766F9B" w:rsidRPr="00DA1F9D" w:rsidRDefault="00766F9B" w:rsidP="00D64A69">
      <w:pPr>
        <w:jc w:val="both"/>
        <w:rPr>
          <w:rFonts w:ascii="Century Gothic" w:hAnsi="Century Gothic" w:cs="Arial"/>
          <w:b/>
          <w:color w:val="009B91"/>
          <w:sz w:val="32"/>
          <w:szCs w:val="32"/>
        </w:rPr>
      </w:pPr>
      <w:r w:rsidRPr="00DA1F9D">
        <w:rPr>
          <w:rFonts w:ascii="Century Gothic" w:hAnsi="Century Gothic" w:cs="Arial"/>
          <w:b/>
          <w:color w:val="009B91"/>
          <w:sz w:val="32"/>
          <w:szCs w:val="32"/>
        </w:rPr>
        <w:t>TRAINING &amp; COMPETENCE PLAN</w:t>
      </w:r>
    </w:p>
    <w:p w14:paraId="7EA8B94A" w14:textId="61C39485" w:rsidR="00766F9B" w:rsidRPr="00DA1F9D" w:rsidRDefault="005F6532" w:rsidP="00D64A69">
      <w:pPr>
        <w:jc w:val="both"/>
        <w:rPr>
          <w:rFonts w:ascii="Century Gothic" w:hAnsi="Century Gothic" w:cs="Arial"/>
          <w:b/>
          <w:color w:val="009B91"/>
          <w:sz w:val="32"/>
          <w:szCs w:val="32"/>
        </w:rPr>
      </w:pPr>
      <w:r w:rsidRPr="00DA1F9D">
        <w:rPr>
          <w:rFonts w:ascii="Century Gothic" w:hAnsi="Century Gothic" w:cs="Arial"/>
          <w:b/>
          <w:color w:val="009B91"/>
          <w:sz w:val="32"/>
          <w:szCs w:val="32"/>
        </w:rPr>
        <w:t>20</w:t>
      </w:r>
      <w:r w:rsidR="00AD68DF" w:rsidRPr="00DA1F9D">
        <w:rPr>
          <w:rFonts w:ascii="Century Gothic" w:hAnsi="Century Gothic" w:cs="Arial"/>
          <w:b/>
          <w:color w:val="009B91"/>
          <w:sz w:val="32"/>
          <w:szCs w:val="32"/>
        </w:rPr>
        <w:t>2</w:t>
      </w:r>
      <w:r w:rsidR="00022D33">
        <w:rPr>
          <w:rFonts w:ascii="Century Gothic" w:hAnsi="Century Gothic" w:cs="Arial"/>
          <w:b/>
          <w:color w:val="009B91"/>
          <w:sz w:val="32"/>
          <w:szCs w:val="32"/>
        </w:rPr>
        <w:t>4</w:t>
      </w:r>
    </w:p>
    <w:p w14:paraId="63D5848A" w14:textId="77777777" w:rsidR="00BD3F0F" w:rsidRDefault="00BD3F0F" w:rsidP="00D64A69">
      <w:pPr>
        <w:jc w:val="both"/>
        <w:rPr>
          <w:rFonts w:ascii="Century Gothic" w:hAnsi="Century Gothic" w:cs="Arial"/>
          <w:sz w:val="22"/>
          <w:szCs w:val="36"/>
        </w:rPr>
      </w:pPr>
    </w:p>
    <w:p w14:paraId="4B93F60A" w14:textId="1573F3E4" w:rsidR="00766F9B" w:rsidRPr="00DA1F9D" w:rsidRDefault="00BB7DED" w:rsidP="00D64A69">
      <w:pPr>
        <w:jc w:val="both"/>
        <w:rPr>
          <w:rFonts w:ascii="Century Gothic" w:hAnsi="Century Gothic" w:cs="Arial"/>
          <w:color w:val="15A9B2"/>
          <w:sz w:val="32"/>
          <w:szCs w:val="32"/>
        </w:rPr>
      </w:pPr>
      <w:r w:rsidRPr="00DA1F9D">
        <w:rPr>
          <w:rFonts w:ascii="Century Gothic" w:hAnsi="Century Gothic" w:cs="Arial"/>
          <w:color w:val="15A9B2"/>
          <w:sz w:val="32"/>
          <w:szCs w:val="32"/>
        </w:rPr>
        <w:t>ABC</w:t>
      </w:r>
      <w:r w:rsidR="006F551C" w:rsidRPr="00DA1F9D">
        <w:rPr>
          <w:rFonts w:ascii="Century Gothic" w:hAnsi="Century Gothic" w:cs="Arial"/>
          <w:color w:val="15A9B2"/>
          <w:sz w:val="32"/>
          <w:szCs w:val="32"/>
        </w:rPr>
        <w:t xml:space="preserve"> Financial Planning Ltd</w:t>
      </w:r>
    </w:p>
    <w:p w14:paraId="670BA238" w14:textId="77777777" w:rsidR="00574F7C" w:rsidRDefault="00574F7C" w:rsidP="00D64A69">
      <w:pPr>
        <w:jc w:val="both"/>
        <w:rPr>
          <w:rFonts w:ascii="Century Gothic" w:hAnsi="Century Gothic" w:cs="Arial"/>
          <w:sz w:val="22"/>
          <w:szCs w:val="36"/>
          <w:highlight w:val="cyan"/>
        </w:rPr>
      </w:pPr>
    </w:p>
    <w:p w14:paraId="445B1A0E" w14:textId="666D6CFA" w:rsidR="00574F7C" w:rsidRPr="00B02DFE" w:rsidRDefault="00AD68DF" w:rsidP="00A67458">
      <w:pPr>
        <w:pBdr>
          <w:bottom w:val="single" w:sz="4" w:space="1" w:color="auto"/>
        </w:pBdr>
        <w:spacing w:line="360" w:lineRule="auto"/>
        <w:jc w:val="both"/>
        <w:rPr>
          <w:rFonts w:ascii="Century Gothic" w:hAnsi="Century Gothic" w:cs="Arial"/>
          <w:color w:val="000000" w:themeColor="text1"/>
          <w:sz w:val="22"/>
          <w:szCs w:val="32"/>
        </w:rPr>
      </w:pPr>
      <w:r w:rsidRPr="00B02DFE">
        <w:rPr>
          <w:rFonts w:ascii="Century Gothic" w:hAnsi="Century Gothic" w:cs="Arial"/>
          <w:color w:val="000000" w:themeColor="text1"/>
          <w:sz w:val="22"/>
          <w:szCs w:val="32"/>
        </w:rPr>
        <w:t>This plan</w:t>
      </w:r>
      <w:r w:rsidR="0063632C">
        <w:rPr>
          <w:rFonts w:ascii="Century Gothic" w:hAnsi="Century Gothic" w:cs="Arial"/>
          <w:color w:val="000000" w:themeColor="text1"/>
          <w:sz w:val="22"/>
          <w:szCs w:val="32"/>
        </w:rPr>
        <w:t xml:space="preserve"> will be effective through 202</w:t>
      </w:r>
      <w:r w:rsidR="00022D33">
        <w:rPr>
          <w:rFonts w:ascii="Century Gothic" w:hAnsi="Century Gothic" w:cs="Arial"/>
          <w:color w:val="000000" w:themeColor="text1"/>
          <w:sz w:val="22"/>
          <w:szCs w:val="32"/>
        </w:rPr>
        <w:t>4</w:t>
      </w:r>
      <w:r w:rsidR="0063632C">
        <w:rPr>
          <w:rFonts w:ascii="Century Gothic" w:hAnsi="Century Gothic" w:cs="Arial"/>
          <w:color w:val="000000" w:themeColor="text1"/>
          <w:sz w:val="22"/>
          <w:szCs w:val="32"/>
        </w:rPr>
        <w:t>.</w:t>
      </w:r>
    </w:p>
    <w:p w14:paraId="7ECAAF5E" w14:textId="40B69AAA" w:rsidR="00AD68DF" w:rsidRDefault="00AD68DF" w:rsidP="00A67458">
      <w:pPr>
        <w:pBdr>
          <w:bottom w:val="single" w:sz="4" w:space="1" w:color="auto"/>
        </w:pBdr>
        <w:spacing w:line="360" w:lineRule="auto"/>
        <w:jc w:val="both"/>
        <w:rPr>
          <w:rFonts w:ascii="Century Gothic" w:hAnsi="Century Gothic" w:cs="Arial"/>
          <w:color w:val="4DA595"/>
          <w:sz w:val="18"/>
          <w:szCs w:val="22"/>
        </w:rPr>
      </w:pPr>
    </w:p>
    <w:p w14:paraId="6E5D00E3" w14:textId="77777777" w:rsidR="001074BF" w:rsidRDefault="001074BF" w:rsidP="00A67458">
      <w:pPr>
        <w:pBdr>
          <w:bottom w:val="single" w:sz="4" w:space="1" w:color="auto"/>
        </w:pBdr>
        <w:spacing w:line="360" w:lineRule="auto"/>
        <w:jc w:val="both"/>
        <w:rPr>
          <w:rFonts w:ascii="Century Gothic" w:hAnsi="Century Gothic" w:cs="Arial"/>
          <w:color w:val="4DA595"/>
          <w:sz w:val="18"/>
          <w:szCs w:val="22"/>
        </w:rPr>
      </w:pPr>
    </w:p>
    <w:p w14:paraId="38584CCA" w14:textId="4096572A" w:rsidR="00AD68DF" w:rsidRPr="00DA1F9D" w:rsidRDefault="00AD68DF" w:rsidP="00B02DFE">
      <w:pPr>
        <w:pBdr>
          <w:bottom w:val="single" w:sz="4" w:space="1" w:color="auto"/>
        </w:pBdr>
        <w:spacing w:line="360" w:lineRule="auto"/>
        <w:jc w:val="both"/>
        <w:rPr>
          <w:rFonts w:ascii="Century Gothic" w:hAnsi="Century Gothic" w:cs="Arial"/>
          <w:color w:val="15A9B2"/>
          <w:sz w:val="28"/>
          <w:szCs w:val="28"/>
        </w:rPr>
      </w:pPr>
      <w:r w:rsidRPr="00DA1F9D">
        <w:rPr>
          <w:rFonts w:ascii="Century Gothic" w:hAnsi="Century Gothic" w:cs="Arial"/>
          <w:color w:val="15A9B2"/>
          <w:sz w:val="28"/>
          <w:szCs w:val="28"/>
        </w:rPr>
        <w:t>20</w:t>
      </w:r>
      <w:r w:rsidR="0063632C" w:rsidRPr="00DA1F9D">
        <w:rPr>
          <w:rFonts w:ascii="Century Gothic" w:hAnsi="Century Gothic" w:cs="Arial"/>
          <w:color w:val="15A9B2"/>
          <w:sz w:val="28"/>
          <w:szCs w:val="28"/>
        </w:rPr>
        <w:t>2</w:t>
      </w:r>
      <w:r w:rsidR="00022D33">
        <w:rPr>
          <w:rFonts w:ascii="Century Gothic" w:hAnsi="Century Gothic" w:cs="Arial"/>
          <w:color w:val="15A9B2"/>
          <w:sz w:val="28"/>
          <w:szCs w:val="28"/>
        </w:rPr>
        <w:t>3</w:t>
      </w:r>
      <w:r w:rsidRPr="00DA1F9D">
        <w:rPr>
          <w:rFonts w:ascii="Century Gothic" w:hAnsi="Century Gothic" w:cs="Arial"/>
          <w:color w:val="15A9B2"/>
          <w:sz w:val="28"/>
          <w:szCs w:val="28"/>
        </w:rPr>
        <w:t xml:space="preserve"> review</w:t>
      </w:r>
    </w:p>
    <w:p w14:paraId="34DE120A" w14:textId="77777777" w:rsidR="00B02DFE" w:rsidRPr="00B02DFE" w:rsidRDefault="00B02DFE" w:rsidP="00B02DFE">
      <w:pPr>
        <w:spacing w:line="360" w:lineRule="auto"/>
        <w:jc w:val="both"/>
        <w:rPr>
          <w:rFonts w:ascii="Century Gothic" w:hAnsi="Century Gothic" w:cs="Arial"/>
          <w:color w:val="000000" w:themeColor="text1"/>
          <w:sz w:val="22"/>
          <w:szCs w:val="22"/>
        </w:rPr>
      </w:pPr>
    </w:p>
    <w:p w14:paraId="0552D2FC" w14:textId="7D70A438" w:rsidR="00AD68DF" w:rsidRPr="00B02DFE" w:rsidRDefault="00AD68DF" w:rsidP="00B02DFE">
      <w:pPr>
        <w:rPr>
          <w:rFonts w:ascii="Century Gothic" w:hAnsi="Century Gothic"/>
          <w:sz w:val="22"/>
          <w:szCs w:val="22"/>
        </w:rPr>
      </w:pPr>
      <w:r w:rsidRPr="00B02DFE">
        <w:rPr>
          <w:rFonts w:ascii="Century Gothic" w:hAnsi="Century Gothic"/>
          <w:sz w:val="22"/>
          <w:szCs w:val="22"/>
        </w:rPr>
        <w:t>The following planned activities were carried out successfully with no issues carried forward</w:t>
      </w:r>
    </w:p>
    <w:p w14:paraId="5F4C6764" w14:textId="77777777" w:rsidR="00B02DFE" w:rsidRDefault="00B02DFE" w:rsidP="00B02DFE"/>
    <w:p w14:paraId="1E016C15" w14:textId="725FC66E" w:rsidR="00AD68DF" w:rsidRPr="00B02DFE" w:rsidRDefault="00AD68DF" w:rsidP="00B02DFE">
      <w:pPr>
        <w:pStyle w:val="ListParagraph"/>
        <w:numPr>
          <w:ilvl w:val="0"/>
          <w:numId w:val="33"/>
        </w:numPr>
        <w:spacing w:line="360" w:lineRule="auto"/>
        <w:rPr>
          <w:rFonts w:ascii="Century Gothic" w:hAnsi="Century Gothic"/>
          <w:sz w:val="22"/>
          <w:szCs w:val="22"/>
        </w:rPr>
      </w:pPr>
      <w:r w:rsidRPr="00B02DFE">
        <w:rPr>
          <w:rFonts w:ascii="Century Gothic" w:hAnsi="Century Gothic"/>
          <w:sz w:val="22"/>
          <w:szCs w:val="22"/>
        </w:rPr>
        <w:t>KPIs were met</w:t>
      </w:r>
    </w:p>
    <w:p w14:paraId="48536D11" w14:textId="4391BDC1" w:rsidR="00AD68DF" w:rsidRPr="00B02DFE" w:rsidRDefault="00AD68DF" w:rsidP="00B02DFE">
      <w:pPr>
        <w:pStyle w:val="ListParagraph"/>
        <w:numPr>
          <w:ilvl w:val="0"/>
          <w:numId w:val="33"/>
        </w:numPr>
        <w:spacing w:line="360" w:lineRule="auto"/>
        <w:rPr>
          <w:rFonts w:ascii="Century Gothic" w:hAnsi="Century Gothic"/>
          <w:sz w:val="22"/>
          <w:szCs w:val="22"/>
        </w:rPr>
      </w:pPr>
      <w:r w:rsidRPr="00B02DFE">
        <w:rPr>
          <w:rFonts w:ascii="Century Gothic" w:hAnsi="Century Gothic"/>
          <w:sz w:val="22"/>
          <w:szCs w:val="22"/>
        </w:rPr>
        <w:t>File reviews were completed with no advice fails</w:t>
      </w:r>
    </w:p>
    <w:p w14:paraId="492976F8" w14:textId="32B1B59C" w:rsidR="00AD68DF" w:rsidRPr="00B02DFE" w:rsidRDefault="00AD68DF" w:rsidP="00B02DFE">
      <w:pPr>
        <w:pStyle w:val="ListParagraph"/>
        <w:numPr>
          <w:ilvl w:val="0"/>
          <w:numId w:val="33"/>
        </w:numPr>
        <w:spacing w:line="360" w:lineRule="auto"/>
        <w:rPr>
          <w:rFonts w:ascii="Century Gothic" w:hAnsi="Century Gothic"/>
          <w:sz w:val="22"/>
          <w:szCs w:val="22"/>
        </w:rPr>
      </w:pPr>
      <w:r w:rsidRPr="00B02DFE">
        <w:rPr>
          <w:rFonts w:ascii="Century Gothic" w:hAnsi="Century Gothic"/>
          <w:sz w:val="22"/>
          <w:szCs w:val="22"/>
        </w:rPr>
        <w:t>CPD was completed</w:t>
      </w:r>
    </w:p>
    <w:p w14:paraId="6690FA63" w14:textId="7FC68302" w:rsidR="00AD68DF" w:rsidRPr="00B02DFE" w:rsidRDefault="00AD68DF" w:rsidP="00B02DFE">
      <w:pPr>
        <w:pStyle w:val="ListParagraph"/>
        <w:numPr>
          <w:ilvl w:val="0"/>
          <w:numId w:val="33"/>
        </w:numPr>
        <w:spacing w:line="360" w:lineRule="auto"/>
        <w:rPr>
          <w:rFonts w:ascii="Century Gothic" w:hAnsi="Century Gothic"/>
          <w:sz w:val="22"/>
          <w:szCs w:val="22"/>
        </w:rPr>
      </w:pPr>
      <w:r w:rsidRPr="00B02DFE">
        <w:rPr>
          <w:rFonts w:ascii="Century Gothic" w:hAnsi="Century Gothic"/>
          <w:sz w:val="22"/>
          <w:szCs w:val="22"/>
        </w:rPr>
        <w:t xml:space="preserve">Note – </w:t>
      </w:r>
      <w:r w:rsidR="00474373">
        <w:rPr>
          <w:rFonts w:ascii="Century Gothic" w:hAnsi="Century Gothic"/>
          <w:sz w:val="22"/>
          <w:szCs w:val="22"/>
        </w:rPr>
        <w:t>I</w:t>
      </w:r>
      <w:r w:rsidRPr="00B02DFE">
        <w:rPr>
          <w:rFonts w:ascii="Century Gothic" w:hAnsi="Century Gothic"/>
          <w:sz w:val="22"/>
          <w:szCs w:val="22"/>
        </w:rPr>
        <w:t xml:space="preserve"> self</w:t>
      </w:r>
      <w:r w:rsidR="005A2FF8">
        <w:rPr>
          <w:rFonts w:ascii="Century Gothic" w:hAnsi="Century Gothic"/>
          <w:sz w:val="22"/>
          <w:szCs w:val="22"/>
        </w:rPr>
        <w:t>-</w:t>
      </w:r>
      <w:r w:rsidRPr="00B02DFE">
        <w:rPr>
          <w:rFonts w:ascii="Century Gothic" w:hAnsi="Century Gothic"/>
          <w:sz w:val="22"/>
          <w:szCs w:val="22"/>
        </w:rPr>
        <w:t>supervise</w:t>
      </w:r>
    </w:p>
    <w:p w14:paraId="36C57F73" w14:textId="51B741C2" w:rsidR="00AD68DF" w:rsidRDefault="00AD68DF" w:rsidP="00B02DFE">
      <w:pPr>
        <w:spacing w:line="360" w:lineRule="auto"/>
        <w:jc w:val="both"/>
        <w:rPr>
          <w:rFonts w:ascii="Century Gothic" w:hAnsi="Century Gothic" w:cs="Arial"/>
          <w:color w:val="4DA595"/>
          <w:sz w:val="18"/>
          <w:szCs w:val="22"/>
        </w:rPr>
      </w:pPr>
    </w:p>
    <w:p w14:paraId="0322C5A4" w14:textId="77777777" w:rsidR="00B02DFE" w:rsidRDefault="00B02DFE" w:rsidP="00B02DFE">
      <w:pPr>
        <w:spacing w:line="360" w:lineRule="auto"/>
        <w:jc w:val="both"/>
        <w:rPr>
          <w:rFonts w:ascii="Century Gothic" w:hAnsi="Century Gothic" w:cs="Arial"/>
          <w:color w:val="4DA595"/>
          <w:sz w:val="18"/>
          <w:szCs w:val="22"/>
        </w:rPr>
      </w:pPr>
    </w:p>
    <w:p w14:paraId="7028C4C1" w14:textId="66D68498" w:rsidR="00B02DFE" w:rsidRPr="00DA1F9D" w:rsidRDefault="00AD68DF" w:rsidP="00B02DFE">
      <w:pPr>
        <w:pBdr>
          <w:bottom w:val="single" w:sz="4" w:space="1" w:color="auto"/>
        </w:pBdr>
        <w:spacing w:line="360" w:lineRule="auto"/>
        <w:jc w:val="both"/>
        <w:rPr>
          <w:rFonts w:ascii="Century Gothic" w:hAnsi="Century Gothic" w:cs="Arial"/>
          <w:color w:val="15A9B2"/>
          <w:sz w:val="28"/>
          <w:szCs w:val="40"/>
        </w:rPr>
      </w:pPr>
      <w:r w:rsidRPr="00DA1F9D">
        <w:rPr>
          <w:rFonts w:ascii="Century Gothic" w:hAnsi="Century Gothic" w:cs="Arial"/>
          <w:color w:val="15A9B2"/>
          <w:sz w:val="28"/>
          <w:szCs w:val="40"/>
        </w:rPr>
        <w:t>202</w:t>
      </w:r>
      <w:r w:rsidR="00022D33">
        <w:rPr>
          <w:rFonts w:ascii="Century Gothic" w:hAnsi="Century Gothic" w:cs="Arial"/>
          <w:color w:val="15A9B2"/>
          <w:sz w:val="28"/>
          <w:szCs w:val="40"/>
        </w:rPr>
        <w:t>4</w:t>
      </w:r>
      <w:r w:rsidRPr="00DA1F9D">
        <w:rPr>
          <w:rFonts w:ascii="Century Gothic" w:hAnsi="Century Gothic" w:cs="Arial"/>
          <w:color w:val="15A9B2"/>
          <w:sz w:val="28"/>
          <w:szCs w:val="40"/>
        </w:rPr>
        <w:t xml:space="preserve"> update – key features</w:t>
      </w:r>
    </w:p>
    <w:p w14:paraId="095D78D6" w14:textId="77777777" w:rsidR="00B02DFE" w:rsidRDefault="00B02DFE" w:rsidP="00B02DFE">
      <w:pPr>
        <w:spacing w:line="360" w:lineRule="auto"/>
        <w:jc w:val="both"/>
        <w:rPr>
          <w:rFonts w:ascii="Century Gothic" w:hAnsi="Century Gothic" w:cs="Arial"/>
          <w:color w:val="4DA595"/>
          <w:sz w:val="18"/>
          <w:szCs w:val="22"/>
        </w:rPr>
      </w:pPr>
    </w:p>
    <w:p w14:paraId="6C546782" w14:textId="77777777" w:rsidR="00DD6877" w:rsidRDefault="00DD6877" w:rsidP="00DD6877">
      <w:pPr>
        <w:pStyle w:val="ListParagraph"/>
        <w:numPr>
          <w:ilvl w:val="0"/>
          <w:numId w:val="34"/>
        </w:numPr>
        <w:spacing w:line="360" w:lineRule="auto"/>
        <w:jc w:val="both"/>
        <w:rPr>
          <w:rFonts w:ascii="Century Gothic" w:hAnsi="Century Gothic" w:cs="Arial"/>
          <w:color w:val="000000" w:themeColor="text1"/>
          <w:sz w:val="22"/>
          <w:szCs w:val="32"/>
        </w:rPr>
      </w:pPr>
      <w:r>
        <w:rPr>
          <w:rFonts w:ascii="Century Gothic" w:hAnsi="Century Gothic" w:cs="Arial"/>
          <w:color w:val="000000" w:themeColor="text1"/>
          <w:sz w:val="22"/>
          <w:szCs w:val="32"/>
        </w:rPr>
        <w:t>Ensuring that the requirements of the Consumer Duty initiative are embedded throughout the firm</w:t>
      </w:r>
    </w:p>
    <w:p w14:paraId="7D13E201" w14:textId="77777777" w:rsidR="00DD6877" w:rsidRPr="00B02DFE" w:rsidRDefault="00DD6877" w:rsidP="00DD6877">
      <w:pPr>
        <w:pStyle w:val="ListParagraph"/>
        <w:numPr>
          <w:ilvl w:val="0"/>
          <w:numId w:val="34"/>
        </w:numPr>
        <w:spacing w:line="360" w:lineRule="auto"/>
        <w:jc w:val="both"/>
        <w:rPr>
          <w:rFonts w:ascii="Century Gothic" w:hAnsi="Century Gothic" w:cs="Arial"/>
          <w:color w:val="000000" w:themeColor="text1"/>
          <w:sz w:val="22"/>
          <w:szCs w:val="32"/>
        </w:rPr>
      </w:pPr>
      <w:r>
        <w:rPr>
          <w:rFonts w:ascii="Century Gothic" w:hAnsi="Century Gothic" w:cs="Arial"/>
          <w:color w:val="000000" w:themeColor="text1"/>
          <w:sz w:val="22"/>
          <w:szCs w:val="32"/>
        </w:rPr>
        <w:t>Particular attention to the recognition and proper treatment of vulnerable clients by all staff</w:t>
      </w:r>
    </w:p>
    <w:p w14:paraId="0687D725" w14:textId="524F60E0" w:rsidR="005A2FF8" w:rsidRPr="00B02DFE" w:rsidRDefault="005A2FF8" w:rsidP="00B02DFE">
      <w:pPr>
        <w:pStyle w:val="ListParagraph"/>
        <w:numPr>
          <w:ilvl w:val="0"/>
          <w:numId w:val="34"/>
        </w:numPr>
        <w:spacing w:line="360" w:lineRule="auto"/>
        <w:jc w:val="both"/>
        <w:rPr>
          <w:rFonts w:ascii="Century Gothic" w:hAnsi="Century Gothic" w:cs="Arial"/>
          <w:color w:val="000000" w:themeColor="text1"/>
          <w:sz w:val="22"/>
          <w:szCs w:val="32"/>
        </w:rPr>
      </w:pPr>
      <w:r>
        <w:rPr>
          <w:rFonts w:ascii="Century Gothic" w:hAnsi="Century Gothic" w:cs="Arial"/>
          <w:color w:val="000000" w:themeColor="text1"/>
          <w:sz w:val="22"/>
          <w:szCs w:val="32"/>
        </w:rPr>
        <w:t xml:space="preserve">The plan does not cater for more than 1 </w:t>
      </w:r>
      <w:proofErr w:type="gramStart"/>
      <w:r>
        <w:rPr>
          <w:rFonts w:ascii="Century Gothic" w:hAnsi="Century Gothic" w:cs="Arial"/>
          <w:color w:val="000000" w:themeColor="text1"/>
          <w:sz w:val="22"/>
          <w:szCs w:val="32"/>
        </w:rPr>
        <w:t>adviser, and</w:t>
      </w:r>
      <w:proofErr w:type="gramEnd"/>
      <w:r>
        <w:rPr>
          <w:rFonts w:ascii="Century Gothic" w:hAnsi="Century Gothic" w:cs="Arial"/>
          <w:color w:val="000000" w:themeColor="text1"/>
          <w:sz w:val="22"/>
          <w:szCs w:val="32"/>
        </w:rPr>
        <w:t xml:space="preserve"> does not reflect a training regime for a new recruit. The plan will be amended if any such event unexpectedly took place.</w:t>
      </w:r>
    </w:p>
    <w:p w14:paraId="139C1871" w14:textId="77777777" w:rsidR="00B02DFE" w:rsidRDefault="00B02DFE" w:rsidP="00B02DFE">
      <w:pPr>
        <w:spacing w:line="360" w:lineRule="auto"/>
        <w:jc w:val="both"/>
        <w:rPr>
          <w:rFonts w:ascii="Century Gothic" w:hAnsi="Century Gothic" w:cs="Arial"/>
          <w:color w:val="4DA595"/>
          <w:sz w:val="28"/>
          <w:szCs w:val="22"/>
        </w:rPr>
      </w:pPr>
    </w:p>
    <w:p w14:paraId="00F7FE4D" w14:textId="77777777" w:rsidR="001074BF" w:rsidRDefault="001074BF" w:rsidP="00B02DFE">
      <w:pPr>
        <w:spacing w:line="360" w:lineRule="auto"/>
        <w:jc w:val="both"/>
        <w:rPr>
          <w:rFonts w:ascii="Century Gothic" w:hAnsi="Century Gothic" w:cs="Arial"/>
          <w:color w:val="4DA595"/>
          <w:sz w:val="28"/>
          <w:szCs w:val="22"/>
        </w:rPr>
      </w:pPr>
    </w:p>
    <w:p w14:paraId="2FDC5D0B" w14:textId="2A54B535" w:rsidR="00684E5C" w:rsidRPr="00DA1F9D" w:rsidRDefault="00766F9B" w:rsidP="00B02DFE">
      <w:pPr>
        <w:pBdr>
          <w:bottom w:val="single" w:sz="4" w:space="1" w:color="auto"/>
        </w:pBdr>
        <w:spacing w:line="360" w:lineRule="auto"/>
        <w:jc w:val="both"/>
        <w:rPr>
          <w:rFonts w:ascii="Century Gothic" w:hAnsi="Century Gothic" w:cs="Arial"/>
          <w:color w:val="15A9B2"/>
          <w:sz w:val="28"/>
          <w:szCs w:val="22"/>
        </w:rPr>
      </w:pPr>
      <w:r w:rsidRPr="00DA1F9D">
        <w:rPr>
          <w:rFonts w:ascii="Century Gothic" w:hAnsi="Century Gothic" w:cs="Arial"/>
          <w:color w:val="15A9B2"/>
          <w:sz w:val="28"/>
          <w:szCs w:val="22"/>
        </w:rPr>
        <w:t>Permissions</w:t>
      </w:r>
      <w:r w:rsidR="00C25430" w:rsidRPr="00DA1F9D">
        <w:rPr>
          <w:rFonts w:ascii="Century Gothic" w:hAnsi="Century Gothic" w:cs="Arial"/>
          <w:color w:val="15A9B2"/>
          <w:sz w:val="28"/>
          <w:szCs w:val="22"/>
        </w:rPr>
        <w:t>, Plan basis and plan commitments</w:t>
      </w:r>
    </w:p>
    <w:p w14:paraId="24FCBE82" w14:textId="61B20326" w:rsidR="00DF5AB5" w:rsidRPr="0063632C" w:rsidRDefault="00B02DFE" w:rsidP="008F5A00">
      <w:pPr>
        <w:spacing w:line="360" w:lineRule="auto"/>
        <w:jc w:val="both"/>
        <w:rPr>
          <w:rFonts w:ascii="Century Gothic" w:hAnsi="Century Gothic" w:cs="Arial"/>
          <w:bCs/>
          <w:sz w:val="22"/>
          <w:szCs w:val="22"/>
        </w:rPr>
      </w:pPr>
      <w:r>
        <w:rPr>
          <w:rFonts w:ascii="Century Gothic" w:hAnsi="Century Gothic" w:cs="Arial"/>
          <w:bCs/>
          <w:sz w:val="22"/>
          <w:szCs w:val="22"/>
        </w:rPr>
        <w:t>No changes</w:t>
      </w:r>
    </w:p>
    <w:p w14:paraId="549C17AA" w14:textId="77777777" w:rsidR="00C25430" w:rsidRDefault="00C25430" w:rsidP="008F5A00">
      <w:pPr>
        <w:spacing w:line="360" w:lineRule="auto"/>
        <w:jc w:val="both"/>
        <w:rPr>
          <w:rFonts w:ascii="Century Gothic" w:hAnsi="Century Gothic" w:cs="Arial"/>
          <w:b/>
          <w:sz w:val="22"/>
          <w:szCs w:val="22"/>
        </w:rPr>
      </w:pPr>
    </w:p>
    <w:p w14:paraId="44E390EF" w14:textId="77777777" w:rsidR="001074BF" w:rsidRPr="008F5A00" w:rsidRDefault="001074BF" w:rsidP="008F5A00">
      <w:pPr>
        <w:spacing w:line="360" w:lineRule="auto"/>
        <w:jc w:val="both"/>
        <w:rPr>
          <w:rFonts w:ascii="Century Gothic" w:hAnsi="Century Gothic" w:cs="Arial"/>
          <w:b/>
          <w:sz w:val="22"/>
          <w:szCs w:val="22"/>
        </w:rPr>
      </w:pPr>
    </w:p>
    <w:p w14:paraId="07EBA043" w14:textId="77777777" w:rsidR="00766F9B" w:rsidRPr="00DA1F9D" w:rsidRDefault="00766F9B" w:rsidP="00A67458">
      <w:pPr>
        <w:pBdr>
          <w:bottom w:val="single" w:sz="4" w:space="1" w:color="auto"/>
        </w:pBdr>
        <w:spacing w:line="360" w:lineRule="auto"/>
        <w:jc w:val="both"/>
        <w:rPr>
          <w:rFonts w:ascii="Century Gothic" w:hAnsi="Century Gothic" w:cs="Arial"/>
          <w:color w:val="15A9B2"/>
          <w:sz w:val="28"/>
          <w:szCs w:val="28"/>
        </w:rPr>
      </w:pPr>
      <w:r w:rsidRPr="00DA1F9D">
        <w:rPr>
          <w:rFonts w:ascii="Century Gothic" w:hAnsi="Century Gothic" w:cs="Arial"/>
          <w:color w:val="15A9B2"/>
          <w:sz w:val="28"/>
          <w:szCs w:val="28"/>
        </w:rPr>
        <w:t>Staff</w:t>
      </w:r>
    </w:p>
    <w:p w14:paraId="756FD8B8" w14:textId="77777777" w:rsidR="00684E5C" w:rsidRDefault="00684E5C" w:rsidP="008F5A00">
      <w:pPr>
        <w:spacing w:line="360" w:lineRule="auto"/>
        <w:jc w:val="both"/>
        <w:rPr>
          <w:rFonts w:ascii="Century Gothic" w:hAnsi="Century Gothic" w:cs="Arial"/>
          <w:b/>
          <w:sz w:val="22"/>
          <w:szCs w:val="22"/>
        </w:rPr>
      </w:pPr>
    </w:p>
    <w:p w14:paraId="47607557" w14:textId="76B3D871" w:rsidR="0063632C" w:rsidRPr="001074BF" w:rsidRDefault="00766F9B"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lastRenderedPageBreak/>
        <w:t xml:space="preserve">Individual responsible for </w:t>
      </w:r>
      <w:r w:rsidR="00BB7DED">
        <w:rPr>
          <w:rFonts w:ascii="Century Gothic" w:hAnsi="Century Gothic" w:cs="Arial"/>
          <w:b/>
          <w:sz w:val="22"/>
          <w:szCs w:val="22"/>
        </w:rPr>
        <w:t xml:space="preserve">this </w:t>
      </w:r>
      <w:r w:rsidRPr="008F5A00">
        <w:rPr>
          <w:rFonts w:ascii="Century Gothic" w:hAnsi="Century Gothic" w:cs="Arial"/>
          <w:b/>
          <w:sz w:val="22"/>
          <w:szCs w:val="22"/>
        </w:rPr>
        <w:t xml:space="preserve">T &amp; C </w:t>
      </w:r>
      <w:r w:rsidR="00BB7DED">
        <w:rPr>
          <w:rFonts w:ascii="Century Gothic" w:hAnsi="Century Gothic" w:cs="Arial"/>
          <w:b/>
          <w:sz w:val="22"/>
          <w:szCs w:val="22"/>
        </w:rPr>
        <w:t>plan</w:t>
      </w:r>
      <w:r w:rsidRPr="008F5A00">
        <w:rPr>
          <w:rFonts w:ascii="Century Gothic" w:hAnsi="Century Gothic" w:cs="Arial"/>
          <w:b/>
          <w:sz w:val="22"/>
          <w:szCs w:val="22"/>
        </w:rPr>
        <w:t xml:space="preserve">: </w:t>
      </w:r>
      <w:r w:rsidRPr="008F5A00">
        <w:rPr>
          <w:rFonts w:ascii="Century Gothic" w:hAnsi="Century Gothic" w:cs="Arial"/>
          <w:b/>
          <w:sz w:val="22"/>
          <w:szCs w:val="22"/>
        </w:rPr>
        <w:tab/>
      </w:r>
      <w:r w:rsidR="00BB7DED">
        <w:rPr>
          <w:rFonts w:ascii="Century Gothic" w:hAnsi="Century Gothic" w:cs="Arial"/>
          <w:sz w:val="22"/>
          <w:szCs w:val="22"/>
        </w:rPr>
        <w:t>James Bond</w:t>
      </w:r>
      <w:r w:rsidR="00EB701B">
        <w:rPr>
          <w:rFonts w:ascii="Century Gothic" w:hAnsi="Century Gothic" w:cs="Arial"/>
          <w:sz w:val="22"/>
          <w:szCs w:val="22"/>
        </w:rPr>
        <w:t xml:space="preserve"> </w:t>
      </w:r>
    </w:p>
    <w:p w14:paraId="1535CAF3" w14:textId="77777777" w:rsidR="00C25430" w:rsidRPr="008F5A00" w:rsidRDefault="00C25430" w:rsidP="008F5A00">
      <w:pPr>
        <w:spacing w:line="360" w:lineRule="auto"/>
        <w:jc w:val="both"/>
        <w:rPr>
          <w:rFonts w:ascii="Century Gothic" w:hAnsi="Century Gothic" w:cs="Arial"/>
          <w:sz w:val="22"/>
          <w:szCs w:val="22"/>
        </w:rPr>
      </w:pPr>
    </w:p>
    <w:p w14:paraId="0116766A" w14:textId="77777777" w:rsidR="00157CC1" w:rsidRPr="0098346F" w:rsidRDefault="00157CC1" w:rsidP="00157CC1">
      <w:pPr>
        <w:spacing w:line="360" w:lineRule="auto"/>
        <w:jc w:val="both"/>
        <w:rPr>
          <w:rFonts w:ascii="Century Gothic" w:hAnsi="Century Gothic" w:cs="Arial"/>
          <w:b/>
          <w:sz w:val="20"/>
          <w:szCs w:val="20"/>
        </w:rPr>
      </w:pPr>
      <w:r w:rsidRPr="0098346F">
        <w:rPr>
          <w:rFonts w:ascii="Century Gothic" w:hAnsi="Century Gothic" w:cs="Arial"/>
          <w:b/>
          <w:sz w:val="20"/>
          <w:szCs w:val="20"/>
        </w:rPr>
        <w:t xml:space="preserve">Firm </w:t>
      </w:r>
      <w:r>
        <w:rPr>
          <w:rFonts w:ascii="Century Gothic" w:hAnsi="Century Gothic" w:cs="Arial"/>
          <w:b/>
          <w:sz w:val="20"/>
          <w:szCs w:val="20"/>
        </w:rPr>
        <w:t xml:space="preserve">Advising </w:t>
      </w:r>
      <w:r w:rsidRPr="0098346F">
        <w:rPr>
          <w:rFonts w:ascii="Century Gothic" w:hAnsi="Century Gothic" w:cs="Arial"/>
          <w:b/>
          <w:sz w:val="20"/>
          <w:szCs w:val="20"/>
        </w:rPr>
        <w:t>Staff Structure</w:t>
      </w:r>
    </w:p>
    <w:tbl>
      <w:tblPr>
        <w:tblW w:w="107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507"/>
        <w:gridCol w:w="18"/>
        <w:gridCol w:w="7191"/>
        <w:gridCol w:w="12"/>
      </w:tblGrid>
      <w:tr w:rsidR="00157CC1" w:rsidRPr="00FD6A04" w14:paraId="7A19F8AA" w14:textId="77777777" w:rsidTr="00DA1F9D">
        <w:trPr>
          <w:gridAfter w:val="1"/>
          <w:wAfter w:w="12" w:type="dxa"/>
        </w:trPr>
        <w:tc>
          <w:tcPr>
            <w:tcW w:w="3525" w:type="dxa"/>
            <w:gridSpan w:val="2"/>
            <w:tcBorders>
              <w:top w:val="double" w:sz="4" w:space="0" w:color="auto"/>
              <w:left w:val="double" w:sz="4" w:space="0" w:color="auto"/>
              <w:bottom w:val="double" w:sz="4" w:space="0" w:color="auto"/>
              <w:right w:val="single" w:sz="6" w:space="0" w:color="000000"/>
            </w:tcBorders>
            <w:shd w:val="clear" w:color="auto" w:fill="15A9B2"/>
          </w:tcPr>
          <w:p w14:paraId="55C979D4" w14:textId="77777777" w:rsidR="00157CC1" w:rsidRPr="00DA1F9D" w:rsidRDefault="00157CC1" w:rsidP="00B90ACB">
            <w:pPr>
              <w:rPr>
                <w:rFonts w:ascii="Century Gothic" w:hAnsi="Century Gothic"/>
                <w:b/>
                <w:color w:val="FFFFFF" w:themeColor="background1"/>
                <w:sz w:val="22"/>
                <w:szCs w:val="22"/>
              </w:rPr>
            </w:pPr>
            <w:r w:rsidRPr="00DA1F9D">
              <w:rPr>
                <w:rFonts w:ascii="Century Gothic" w:hAnsi="Century Gothic"/>
                <w:b/>
                <w:color w:val="FFFFFF" w:themeColor="background1"/>
                <w:sz w:val="22"/>
                <w:szCs w:val="22"/>
              </w:rPr>
              <w:t>Name</w:t>
            </w:r>
          </w:p>
        </w:tc>
        <w:tc>
          <w:tcPr>
            <w:tcW w:w="7191" w:type="dxa"/>
            <w:tcBorders>
              <w:top w:val="double" w:sz="4" w:space="0" w:color="auto"/>
              <w:left w:val="single" w:sz="6" w:space="0" w:color="000000"/>
              <w:bottom w:val="double" w:sz="4" w:space="0" w:color="auto"/>
              <w:right w:val="double" w:sz="4" w:space="0" w:color="auto"/>
            </w:tcBorders>
            <w:shd w:val="clear" w:color="auto" w:fill="15A9B2"/>
          </w:tcPr>
          <w:p w14:paraId="2D539222" w14:textId="77777777" w:rsidR="00157CC1" w:rsidRPr="00DA1F9D" w:rsidRDefault="00157CC1" w:rsidP="00B90ACB">
            <w:pPr>
              <w:rPr>
                <w:rFonts w:ascii="Century Gothic" w:hAnsi="Century Gothic" w:cs="Arial"/>
                <w:b/>
                <w:color w:val="FFFFFF" w:themeColor="background1"/>
                <w:sz w:val="22"/>
                <w:szCs w:val="22"/>
              </w:rPr>
            </w:pPr>
            <w:r w:rsidRPr="00DA1F9D">
              <w:rPr>
                <w:rFonts w:ascii="Century Gothic" w:hAnsi="Century Gothic" w:cs="Arial"/>
                <w:b/>
                <w:color w:val="FFFFFF" w:themeColor="background1"/>
                <w:sz w:val="22"/>
                <w:szCs w:val="22"/>
              </w:rPr>
              <w:t>Job Title and details</w:t>
            </w:r>
          </w:p>
        </w:tc>
      </w:tr>
      <w:tr w:rsidR="00157CC1" w:rsidRPr="00976620" w14:paraId="3161C940" w14:textId="77777777" w:rsidTr="001074BF">
        <w:trPr>
          <w:gridAfter w:val="1"/>
          <w:wAfter w:w="12" w:type="dxa"/>
        </w:trPr>
        <w:tc>
          <w:tcPr>
            <w:tcW w:w="3525" w:type="dxa"/>
            <w:gridSpan w:val="2"/>
            <w:tcBorders>
              <w:top w:val="double" w:sz="4" w:space="0" w:color="auto"/>
              <w:left w:val="double" w:sz="4" w:space="0" w:color="auto"/>
              <w:bottom w:val="single" w:sz="6" w:space="0" w:color="000000"/>
            </w:tcBorders>
            <w:shd w:val="clear" w:color="auto" w:fill="auto"/>
          </w:tcPr>
          <w:p w14:paraId="51659B8D" w14:textId="346AD906" w:rsidR="00157CC1" w:rsidRPr="00976620" w:rsidRDefault="00FC012C" w:rsidP="00B90ACB">
            <w:pPr>
              <w:rPr>
                <w:rFonts w:ascii="Century Gothic" w:hAnsi="Century Gothic" w:cs="Arial"/>
                <w:sz w:val="22"/>
                <w:szCs w:val="22"/>
              </w:rPr>
            </w:pPr>
            <w:r>
              <w:rPr>
                <w:rFonts w:ascii="Century Gothic" w:hAnsi="Century Gothic"/>
                <w:sz w:val="22"/>
                <w:szCs w:val="22"/>
              </w:rPr>
              <w:t>James Bond</w:t>
            </w:r>
          </w:p>
        </w:tc>
        <w:tc>
          <w:tcPr>
            <w:tcW w:w="7191" w:type="dxa"/>
            <w:tcBorders>
              <w:top w:val="double" w:sz="4" w:space="0" w:color="auto"/>
              <w:bottom w:val="single" w:sz="6" w:space="0" w:color="000000"/>
              <w:right w:val="double" w:sz="4" w:space="0" w:color="auto"/>
            </w:tcBorders>
            <w:shd w:val="clear" w:color="auto" w:fill="auto"/>
          </w:tcPr>
          <w:p w14:paraId="420D4B8F" w14:textId="77777777" w:rsidR="00157CC1" w:rsidRPr="00574F7C" w:rsidRDefault="00157CC1" w:rsidP="00B90ACB">
            <w:pPr>
              <w:rPr>
                <w:rFonts w:ascii="Century Gothic" w:hAnsi="Century Gothic" w:cs="Arial"/>
                <w:sz w:val="22"/>
                <w:szCs w:val="22"/>
              </w:rPr>
            </w:pPr>
            <w:r w:rsidRPr="00574F7C">
              <w:rPr>
                <w:rFonts w:ascii="Century Gothic" w:hAnsi="Century Gothic" w:cs="Arial"/>
                <w:sz w:val="22"/>
                <w:szCs w:val="22"/>
              </w:rPr>
              <w:t xml:space="preserve">Is the </w:t>
            </w:r>
            <w:r w:rsidRPr="00FB6118">
              <w:rPr>
                <w:rFonts w:ascii="Century Gothic" w:hAnsi="Century Gothic" w:cs="Arial"/>
                <w:sz w:val="22"/>
                <w:szCs w:val="22"/>
              </w:rPr>
              <w:t>Practitioner Chief Executive</w:t>
            </w:r>
          </w:p>
          <w:p w14:paraId="131896E7" w14:textId="77777777" w:rsidR="00157CC1" w:rsidRPr="00574F7C" w:rsidRDefault="00157CC1" w:rsidP="00B90ACB">
            <w:pPr>
              <w:rPr>
                <w:rFonts w:ascii="Century Gothic" w:hAnsi="Century Gothic" w:cs="Arial"/>
                <w:sz w:val="22"/>
                <w:szCs w:val="22"/>
              </w:rPr>
            </w:pPr>
          </w:p>
        </w:tc>
      </w:tr>
      <w:tr w:rsidR="00157CC1" w:rsidRPr="00976620" w14:paraId="54EA7FF2" w14:textId="77777777" w:rsidTr="001074BF">
        <w:trPr>
          <w:gridAfter w:val="1"/>
          <w:wAfter w:w="12" w:type="dxa"/>
        </w:trPr>
        <w:tc>
          <w:tcPr>
            <w:tcW w:w="3525" w:type="dxa"/>
            <w:gridSpan w:val="2"/>
            <w:tcBorders>
              <w:top w:val="single" w:sz="6" w:space="0" w:color="000000"/>
              <w:left w:val="double" w:sz="4" w:space="0" w:color="auto"/>
            </w:tcBorders>
            <w:shd w:val="clear" w:color="auto" w:fill="auto"/>
          </w:tcPr>
          <w:p w14:paraId="0F7271F9" w14:textId="77777777" w:rsidR="00157CC1" w:rsidRPr="00976620" w:rsidRDefault="00157CC1" w:rsidP="00B90ACB">
            <w:pPr>
              <w:rPr>
                <w:rFonts w:ascii="Century Gothic" w:hAnsi="Century Gothic" w:cs="Arial"/>
                <w:sz w:val="22"/>
                <w:szCs w:val="22"/>
              </w:rPr>
            </w:pPr>
            <w:r w:rsidRPr="00976620">
              <w:rPr>
                <w:rFonts w:ascii="Century Gothic" w:hAnsi="Century Gothic" w:cs="Arial"/>
                <w:sz w:val="22"/>
                <w:szCs w:val="22"/>
              </w:rPr>
              <w:t>Job Title</w:t>
            </w:r>
          </w:p>
        </w:tc>
        <w:tc>
          <w:tcPr>
            <w:tcW w:w="7191" w:type="dxa"/>
            <w:tcBorders>
              <w:top w:val="single" w:sz="6" w:space="0" w:color="000000"/>
              <w:right w:val="double" w:sz="4" w:space="0" w:color="auto"/>
            </w:tcBorders>
            <w:shd w:val="clear" w:color="auto" w:fill="auto"/>
          </w:tcPr>
          <w:p w14:paraId="348B0924" w14:textId="24C2CE24" w:rsidR="00157CC1" w:rsidRPr="00574F7C" w:rsidRDefault="00FB6118" w:rsidP="00FB6118">
            <w:pPr>
              <w:rPr>
                <w:rFonts w:ascii="Century Gothic" w:hAnsi="Century Gothic" w:cs="Arial"/>
                <w:sz w:val="22"/>
                <w:szCs w:val="22"/>
              </w:rPr>
            </w:pPr>
            <w:r>
              <w:rPr>
                <w:rFonts w:ascii="Century Gothic" w:hAnsi="Century Gothic"/>
                <w:sz w:val="22"/>
                <w:szCs w:val="22"/>
              </w:rPr>
              <w:t>Managing Director</w:t>
            </w:r>
          </w:p>
        </w:tc>
      </w:tr>
      <w:tr w:rsidR="00157CC1" w:rsidRPr="00976620" w14:paraId="45B5CC71" w14:textId="77777777" w:rsidTr="001074BF">
        <w:trPr>
          <w:gridAfter w:val="1"/>
          <w:wAfter w:w="12" w:type="dxa"/>
        </w:trPr>
        <w:tc>
          <w:tcPr>
            <w:tcW w:w="3525" w:type="dxa"/>
            <w:gridSpan w:val="2"/>
            <w:tcBorders>
              <w:left w:val="double" w:sz="4" w:space="0" w:color="auto"/>
            </w:tcBorders>
            <w:shd w:val="clear" w:color="auto" w:fill="auto"/>
          </w:tcPr>
          <w:p w14:paraId="433B46E6" w14:textId="77777777" w:rsidR="00157CC1" w:rsidRPr="00976620" w:rsidRDefault="00157CC1" w:rsidP="00B90ACB">
            <w:pPr>
              <w:rPr>
                <w:rFonts w:ascii="Century Gothic" w:hAnsi="Century Gothic" w:cs="Arial"/>
                <w:sz w:val="22"/>
                <w:szCs w:val="22"/>
              </w:rPr>
            </w:pPr>
            <w:r w:rsidRPr="00976620">
              <w:rPr>
                <w:rFonts w:ascii="Century Gothic" w:hAnsi="Century Gothic" w:cs="Arial"/>
                <w:sz w:val="22"/>
                <w:szCs w:val="22"/>
              </w:rPr>
              <w:t>Status</w:t>
            </w:r>
          </w:p>
        </w:tc>
        <w:tc>
          <w:tcPr>
            <w:tcW w:w="7191" w:type="dxa"/>
            <w:tcBorders>
              <w:right w:val="double" w:sz="4" w:space="0" w:color="auto"/>
            </w:tcBorders>
            <w:shd w:val="clear" w:color="auto" w:fill="auto"/>
          </w:tcPr>
          <w:p w14:paraId="541BB32E" w14:textId="2C18A000" w:rsidR="00157CC1" w:rsidRPr="00574F7C" w:rsidRDefault="00157CC1" w:rsidP="00B90ACB">
            <w:pPr>
              <w:rPr>
                <w:rFonts w:ascii="Century Gothic" w:hAnsi="Century Gothic" w:cs="Arial"/>
                <w:sz w:val="22"/>
                <w:szCs w:val="22"/>
              </w:rPr>
            </w:pPr>
            <w:r w:rsidRPr="00574F7C">
              <w:rPr>
                <w:rFonts w:ascii="Century Gothic" w:hAnsi="Century Gothic" w:cs="Arial"/>
                <w:sz w:val="22"/>
                <w:szCs w:val="22"/>
              </w:rPr>
              <w:t xml:space="preserve">Competent, </w:t>
            </w:r>
            <w:r w:rsidR="00C25430">
              <w:rPr>
                <w:rFonts w:ascii="Century Gothic" w:hAnsi="Century Gothic" w:cs="Arial"/>
                <w:sz w:val="22"/>
                <w:szCs w:val="22"/>
              </w:rPr>
              <w:t>Certificated and Senior Manager</w:t>
            </w:r>
            <w:r w:rsidRPr="00574F7C">
              <w:rPr>
                <w:rFonts w:ascii="Century Gothic" w:hAnsi="Century Gothic" w:cs="Arial"/>
                <w:sz w:val="22"/>
                <w:szCs w:val="22"/>
              </w:rPr>
              <w:t xml:space="preserve"> Function</w:t>
            </w:r>
          </w:p>
        </w:tc>
      </w:tr>
      <w:tr w:rsidR="00157CC1" w:rsidRPr="00976620" w14:paraId="64CBF139" w14:textId="77777777" w:rsidTr="001074BF">
        <w:trPr>
          <w:gridAfter w:val="1"/>
          <w:wAfter w:w="12" w:type="dxa"/>
        </w:trPr>
        <w:tc>
          <w:tcPr>
            <w:tcW w:w="10716" w:type="dxa"/>
            <w:gridSpan w:val="3"/>
            <w:tcBorders>
              <w:left w:val="double" w:sz="4" w:space="0" w:color="auto"/>
              <w:bottom w:val="single" w:sz="6" w:space="0" w:color="000000"/>
              <w:right w:val="double" w:sz="4" w:space="0" w:color="auto"/>
            </w:tcBorders>
            <w:shd w:val="clear" w:color="auto" w:fill="auto"/>
          </w:tcPr>
          <w:p w14:paraId="3E23B7C2" w14:textId="4E59DA2D" w:rsidR="00157CC1" w:rsidRPr="00574F7C" w:rsidRDefault="00157CC1" w:rsidP="00B90ACB">
            <w:pPr>
              <w:rPr>
                <w:rFonts w:ascii="Century Gothic" w:hAnsi="Century Gothic" w:cs="Arial"/>
                <w:sz w:val="22"/>
                <w:szCs w:val="22"/>
              </w:rPr>
            </w:pPr>
            <w:r w:rsidRPr="00574F7C">
              <w:rPr>
                <w:rFonts w:ascii="Century Gothic" w:hAnsi="Century Gothic" w:cs="Arial"/>
                <w:sz w:val="22"/>
                <w:szCs w:val="22"/>
              </w:rPr>
              <w:t xml:space="preserve">As a shareholder / director, </w:t>
            </w:r>
            <w:r w:rsidR="00474373">
              <w:rPr>
                <w:rFonts w:ascii="Century Gothic" w:hAnsi="Century Gothic"/>
                <w:sz w:val="22"/>
                <w:szCs w:val="22"/>
              </w:rPr>
              <w:t>I</w:t>
            </w:r>
            <w:r w:rsidRPr="00574F7C">
              <w:rPr>
                <w:rFonts w:ascii="Century Gothic" w:hAnsi="Century Gothic" w:cs="Arial"/>
                <w:sz w:val="22"/>
                <w:szCs w:val="22"/>
              </w:rPr>
              <w:t xml:space="preserve"> ha</w:t>
            </w:r>
            <w:r w:rsidR="00474373">
              <w:rPr>
                <w:rFonts w:ascii="Century Gothic" w:hAnsi="Century Gothic" w:cs="Arial"/>
                <w:sz w:val="22"/>
                <w:szCs w:val="22"/>
              </w:rPr>
              <w:t>ve</w:t>
            </w:r>
            <w:r w:rsidRPr="00574F7C">
              <w:rPr>
                <w:rFonts w:ascii="Century Gothic" w:hAnsi="Century Gothic" w:cs="Arial"/>
                <w:sz w:val="22"/>
                <w:szCs w:val="22"/>
              </w:rPr>
              <w:t xml:space="preserve"> opted out of the 121 and development plan elements of the T&amp;C scheme, self-supervising.  </w:t>
            </w:r>
            <w:r w:rsidR="00474373">
              <w:rPr>
                <w:rFonts w:ascii="Century Gothic" w:hAnsi="Century Gothic" w:cs="Arial"/>
                <w:sz w:val="22"/>
                <w:szCs w:val="22"/>
              </w:rPr>
              <w:t>I am</w:t>
            </w:r>
            <w:r w:rsidRPr="00574F7C">
              <w:rPr>
                <w:rFonts w:ascii="Century Gothic" w:hAnsi="Century Gothic" w:cs="Arial"/>
                <w:sz w:val="22"/>
                <w:szCs w:val="22"/>
              </w:rPr>
              <w:t xml:space="preserve"> still subject to client file reviews and </w:t>
            </w:r>
            <w:r w:rsidR="00474373">
              <w:rPr>
                <w:rFonts w:ascii="Century Gothic" w:hAnsi="Century Gothic" w:cs="Arial"/>
                <w:sz w:val="22"/>
                <w:szCs w:val="22"/>
              </w:rPr>
              <w:t>am</w:t>
            </w:r>
            <w:r w:rsidRPr="00574F7C">
              <w:rPr>
                <w:rFonts w:ascii="Century Gothic" w:hAnsi="Century Gothic" w:cs="Arial"/>
                <w:sz w:val="22"/>
                <w:szCs w:val="22"/>
              </w:rPr>
              <w:t xml:space="preserve"> subject to </w:t>
            </w:r>
            <w:r w:rsidR="00474373">
              <w:rPr>
                <w:rFonts w:ascii="Century Gothic" w:hAnsi="Century Gothic" w:cs="Arial"/>
                <w:sz w:val="22"/>
                <w:szCs w:val="22"/>
              </w:rPr>
              <w:t>my</w:t>
            </w:r>
            <w:r w:rsidRPr="00574F7C">
              <w:rPr>
                <w:rFonts w:ascii="Century Gothic" w:hAnsi="Century Gothic" w:cs="Arial"/>
                <w:sz w:val="22"/>
                <w:szCs w:val="22"/>
              </w:rPr>
              <w:t xml:space="preserve"> own remedial work, should any be required.</w:t>
            </w:r>
          </w:p>
          <w:p w14:paraId="7B4D6FEE" w14:textId="77777777" w:rsidR="00157CC1" w:rsidRPr="00574F7C" w:rsidRDefault="00157CC1" w:rsidP="00B90ACB">
            <w:pPr>
              <w:rPr>
                <w:rFonts w:ascii="Century Gothic" w:hAnsi="Century Gothic" w:cs="Arial"/>
                <w:sz w:val="22"/>
                <w:szCs w:val="22"/>
              </w:rPr>
            </w:pPr>
          </w:p>
        </w:tc>
      </w:tr>
      <w:tr w:rsidR="00FC012C" w:rsidRPr="00EB2EF5" w14:paraId="100195A7" w14:textId="77777777" w:rsidTr="00DA1F9D">
        <w:tc>
          <w:tcPr>
            <w:tcW w:w="3507" w:type="dxa"/>
            <w:tcBorders>
              <w:top w:val="single" w:sz="6" w:space="0" w:color="000000"/>
              <w:left w:val="double" w:sz="4" w:space="0" w:color="auto"/>
              <w:bottom w:val="single" w:sz="6" w:space="0" w:color="000000"/>
              <w:right w:val="single" w:sz="6" w:space="0" w:color="000000"/>
            </w:tcBorders>
            <w:shd w:val="clear" w:color="auto" w:fill="15A9B2"/>
          </w:tcPr>
          <w:p w14:paraId="6D349158" w14:textId="77777777" w:rsidR="00FC012C" w:rsidRPr="00DA1F9D" w:rsidRDefault="00FC012C" w:rsidP="00064EF9">
            <w:pPr>
              <w:rPr>
                <w:rFonts w:ascii="Century Gothic" w:hAnsi="Century Gothic" w:cs="Arial"/>
                <w:b/>
                <w:color w:val="FFFFFF" w:themeColor="background1"/>
                <w:sz w:val="20"/>
                <w:szCs w:val="20"/>
              </w:rPr>
            </w:pPr>
            <w:r w:rsidRPr="00DA1F9D">
              <w:rPr>
                <w:rFonts w:ascii="Century Gothic" w:hAnsi="Century Gothic" w:cs="Arial"/>
                <w:b/>
                <w:color w:val="FFFFFF" w:themeColor="background1"/>
                <w:sz w:val="20"/>
                <w:szCs w:val="20"/>
              </w:rPr>
              <w:t>Name</w:t>
            </w:r>
          </w:p>
        </w:tc>
        <w:tc>
          <w:tcPr>
            <w:tcW w:w="7221" w:type="dxa"/>
            <w:gridSpan w:val="3"/>
            <w:tcBorders>
              <w:top w:val="single" w:sz="6" w:space="0" w:color="000000"/>
              <w:left w:val="single" w:sz="6" w:space="0" w:color="000000"/>
              <w:bottom w:val="single" w:sz="6" w:space="0" w:color="000000"/>
              <w:right w:val="double" w:sz="4" w:space="0" w:color="auto"/>
            </w:tcBorders>
            <w:shd w:val="clear" w:color="auto" w:fill="15A9B2"/>
          </w:tcPr>
          <w:p w14:paraId="14B8C8F2" w14:textId="77777777" w:rsidR="00FC012C" w:rsidRPr="00DA1F9D" w:rsidRDefault="00FC012C" w:rsidP="00064EF9">
            <w:pPr>
              <w:rPr>
                <w:rFonts w:ascii="Century Gothic" w:hAnsi="Century Gothic" w:cs="Arial"/>
                <w:b/>
                <w:color w:val="FFFFFF" w:themeColor="background1"/>
                <w:sz w:val="20"/>
                <w:szCs w:val="20"/>
              </w:rPr>
            </w:pPr>
            <w:r w:rsidRPr="00DA1F9D">
              <w:rPr>
                <w:rFonts w:ascii="Century Gothic" w:hAnsi="Century Gothic" w:cs="Arial"/>
                <w:b/>
                <w:color w:val="FFFFFF" w:themeColor="background1"/>
                <w:sz w:val="20"/>
                <w:szCs w:val="20"/>
              </w:rPr>
              <w:t>Job Title and details</w:t>
            </w:r>
          </w:p>
        </w:tc>
      </w:tr>
      <w:tr w:rsidR="00FC012C" w:rsidRPr="00FD6A04" w14:paraId="4D66BE31" w14:textId="77777777" w:rsidTr="001074BF">
        <w:tc>
          <w:tcPr>
            <w:tcW w:w="3507" w:type="dxa"/>
            <w:tcBorders>
              <w:top w:val="single" w:sz="6" w:space="0" w:color="000000"/>
              <w:left w:val="double" w:sz="4" w:space="0" w:color="auto"/>
              <w:bottom w:val="single" w:sz="6" w:space="0" w:color="000000"/>
              <w:right w:val="single" w:sz="6" w:space="0" w:color="000000"/>
            </w:tcBorders>
            <w:shd w:val="clear" w:color="auto" w:fill="auto"/>
          </w:tcPr>
          <w:p w14:paraId="27D6E1D0" w14:textId="536A8926" w:rsidR="00FC012C" w:rsidRPr="00FD6A04" w:rsidRDefault="00FC012C" w:rsidP="00064EF9">
            <w:pPr>
              <w:rPr>
                <w:rFonts w:ascii="Century Gothic" w:hAnsi="Century Gothic" w:cs="Arial"/>
                <w:sz w:val="20"/>
                <w:szCs w:val="20"/>
              </w:rPr>
            </w:pPr>
            <w:r>
              <w:rPr>
                <w:rFonts w:ascii="Century Gothic" w:hAnsi="Century Gothic" w:cs="Arial"/>
                <w:sz w:val="20"/>
                <w:szCs w:val="20"/>
              </w:rPr>
              <w:t>Moneypenny</w:t>
            </w:r>
          </w:p>
        </w:tc>
        <w:tc>
          <w:tcPr>
            <w:tcW w:w="7221" w:type="dxa"/>
            <w:gridSpan w:val="3"/>
            <w:tcBorders>
              <w:top w:val="single" w:sz="6" w:space="0" w:color="000000"/>
              <w:left w:val="single" w:sz="6" w:space="0" w:color="000000"/>
              <w:bottom w:val="single" w:sz="6" w:space="0" w:color="000000"/>
              <w:right w:val="double" w:sz="4" w:space="0" w:color="auto"/>
            </w:tcBorders>
            <w:shd w:val="clear" w:color="auto" w:fill="auto"/>
          </w:tcPr>
          <w:p w14:paraId="79A1C09A" w14:textId="77777777" w:rsidR="00FC012C" w:rsidRPr="00574F7C" w:rsidRDefault="00FC012C" w:rsidP="00064EF9">
            <w:pPr>
              <w:rPr>
                <w:rFonts w:ascii="Century Gothic" w:hAnsi="Century Gothic" w:cs="Arial"/>
                <w:sz w:val="20"/>
                <w:szCs w:val="20"/>
              </w:rPr>
            </w:pPr>
            <w:r w:rsidRPr="00FB6118">
              <w:rPr>
                <w:rFonts w:ascii="Century Gothic" w:hAnsi="Century Gothic" w:cs="Arial"/>
                <w:sz w:val="20"/>
                <w:szCs w:val="20"/>
              </w:rPr>
              <w:t>Employed</w:t>
            </w:r>
            <w:r>
              <w:rPr>
                <w:rFonts w:ascii="Century Gothic" w:hAnsi="Century Gothic" w:cs="Arial"/>
                <w:sz w:val="20"/>
                <w:szCs w:val="20"/>
              </w:rPr>
              <w:t>, Office manager</w:t>
            </w:r>
          </w:p>
        </w:tc>
      </w:tr>
      <w:tr w:rsidR="00FC012C" w:rsidRPr="0098346F" w14:paraId="687418DC" w14:textId="77777777" w:rsidTr="001074BF">
        <w:trPr>
          <w:trHeight w:val="286"/>
        </w:trPr>
        <w:tc>
          <w:tcPr>
            <w:tcW w:w="3507" w:type="dxa"/>
            <w:tcBorders>
              <w:top w:val="single" w:sz="6" w:space="0" w:color="000000"/>
              <w:left w:val="double" w:sz="4" w:space="0" w:color="auto"/>
              <w:bottom w:val="single" w:sz="6" w:space="0" w:color="000000"/>
              <w:right w:val="single" w:sz="6" w:space="0" w:color="000000"/>
            </w:tcBorders>
            <w:shd w:val="clear" w:color="auto" w:fill="auto"/>
          </w:tcPr>
          <w:p w14:paraId="799B4D84" w14:textId="77777777" w:rsidR="00FC012C" w:rsidRPr="00F228B4" w:rsidRDefault="00FC012C" w:rsidP="00064EF9">
            <w:pPr>
              <w:rPr>
                <w:rFonts w:ascii="Century Gothic" w:hAnsi="Century Gothic" w:cs="Arial"/>
                <w:sz w:val="20"/>
                <w:szCs w:val="20"/>
              </w:rPr>
            </w:pPr>
            <w:r w:rsidRPr="00F228B4">
              <w:rPr>
                <w:rFonts w:ascii="Century Gothic" w:hAnsi="Century Gothic" w:cs="Arial"/>
                <w:sz w:val="20"/>
                <w:szCs w:val="20"/>
              </w:rPr>
              <w:t>Status</w:t>
            </w:r>
          </w:p>
        </w:tc>
        <w:tc>
          <w:tcPr>
            <w:tcW w:w="7221" w:type="dxa"/>
            <w:gridSpan w:val="3"/>
            <w:tcBorders>
              <w:top w:val="single" w:sz="6" w:space="0" w:color="000000"/>
              <w:left w:val="single" w:sz="6" w:space="0" w:color="000000"/>
              <w:bottom w:val="single" w:sz="6" w:space="0" w:color="000000"/>
              <w:right w:val="double" w:sz="4" w:space="0" w:color="auto"/>
            </w:tcBorders>
            <w:shd w:val="clear" w:color="auto" w:fill="auto"/>
          </w:tcPr>
          <w:p w14:paraId="55F9BA7C" w14:textId="77777777" w:rsidR="00FC012C" w:rsidRPr="00574F7C" w:rsidRDefault="00FC012C" w:rsidP="00064EF9">
            <w:pPr>
              <w:rPr>
                <w:rFonts w:ascii="Century Gothic" w:hAnsi="Century Gothic" w:cs="Arial"/>
                <w:sz w:val="20"/>
                <w:szCs w:val="20"/>
              </w:rPr>
            </w:pPr>
            <w:r w:rsidRPr="00574F7C">
              <w:rPr>
                <w:rFonts w:ascii="Century Gothic" w:hAnsi="Century Gothic" w:cs="Arial"/>
                <w:sz w:val="22"/>
                <w:szCs w:val="22"/>
              </w:rPr>
              <w:t xml:space="preserve">Competent, </w:t>
            </w:r>
            <w:r>
              <w:rPr>
                <w:rFonts w:ascii="Century Gothic" w:hAnsi="Century Gothic" w:cs="Arial"/>
                <w:sz w:val="22"/>
                <w:szCs w:val="22"/>
              </w:rPr>
              <w:t>Conduct</w:t>
            </w:r>
            <w:r w:rsidRPr="00574F7C">
              <w:rPr>
                <w:rFonts w:ascii="Century Gothic" w:hAnsi="Century Gothic" w:cs="Arial"/>
                <w:sz w:val="22"/>
                <w:szCs w:val="22"/>
              </w:rPr>
              <w:t xml:space="preserve"> Function</w:t>
            </w:r>
          </w:p>
        </w:tc>
      </w:tr>
      <w:tr w:rsidR="00FC012C" w:rsidRPr="00574F7C" w14:paraId="6DF2331D" w14:textId="77777777" w:rsidTr="001074BF">
        <w:trPr>
          <w:gridAfter w:val="1"/>
          <w:wAfter w:w="12" w:type="dxa"/>
          <w:trHeight w:val="691"/>
        </w:trPr>
        <w:tc>
          <w:tcPr>
            <w:tcW w:w="10716" w:type="dxa"/>
            <w:gridSpan w:val="3"/>
            <w:tcBorders>
              <w:left w:val="double" w:sz="4" w:space="0" w:color="auto"/>
              <w:bottom w:val="double" w:sz="4" w:space="0" w:color="auto"/>
              <w:right w:val="double" w:sz="4" w:space="0" w:color="auto"/>
            </w:tcBorders>
            <w:shd w:val="clear" w:color="auto" w:fill="auto"/>
          </w:tcPr>
          <w:p w14:paraId="48EAACC1" w14:textId="77777777" w:rsidR="00FC012C" w:rsidRPr="00574F7C" w:rsidRDefault="00FC012C" w:rsidP="00064EF9">
            <w:pPr>
              <w:rPr>
                <w:rFonts w:ascii="Century Gothic" w:hAnsi="Century Gothic" w:cs="Arial"/>
                <w:sz w:val="22"/>
                <w:szCs w:val="22"/>
              </w:rPr>
            </w:pPr>
            <w:r>
              <w:rPr>
                <w:rFonts w:ascii="Century Gothic" w:hAnsi="Century Gothic" w:cs="Arial"/>
                <w:sz w:val="22"/>
                <w:szCs w:val="22"/>
              </w:rPr>
              <w:t>Supervised</w:t>
            </w:r>
            <w:r w:rsidRPr="00574F7C">
              <w:rPr>
                <w:rFonts w:ascii="Century Gothic" w:hAnsi="Century Gothic" w:cs="Arial"/>
                <w:sz w:val="22"/>
                <w:szCs w:val="22"/>
              </w:rPr>
              <w:t xml:space="preserve"> by </w:t>
            </w:r>
            <w:r>
              <w:rPr>
                <w:rFonts w:ascii="Century Gothic" w:hAnsi="Century Gothic" w:cs="Arial"/>
                <w:sz w:val="22"/>
                <w:szCs w:val="22"/>
              </w:rPr>
              <w:t>James</w:t>
            </w:r>
            <w:r w:rsidRPr="00574F7C">
              <w:rPr>
                <w:rFonts w:ascii="Century Gothic" w:hAnsi="Century Gothic" w:cs="Arial"/>
                <w:sz w:val="22"/>
                <w:szCs w:val="22"/>
              </w:rPr>
              <w:t xml:space="preserve">. </w:t>
            </w:r>
          </w:p>
        </w:tc>
      </w:tr>
    </w:tbl>
    <w:p w14:paraId="7F9FD8EA" w14:textId="77777777" w:rsidR="00FC012C" w:rsidRDefault="00FC012C" w:rsidP="001074BF">
      <w:pPr>
        <w:spacing w:line="360" w:lineRule="auto"/>
        <w:jc w:val="both"/>
        <w:rPr>
          <w:rFonts w:ascii="Century Gothic" w:hAnsi="Century Gothic" w:cs="Arial"/>
          <w:b/>
          <w:sz w:val="20"/>
          <w:szCs w:val="20"/>
          <w:u w:val="single"/>
        </w:rPr>
      </w:pPr>
    </w:p>
    <w:p w14:paraId="447D4644" w14:textId="77777777" w:rsidR="00157CC1" w:rsidRDefault="00157CC1" w:rsidP="001074BF">
      <w:pPr>
        <w:spacing w:line="360" w:lineRule="auto"/>
        <w:jc w:val="both"/>
        <w:rPr>
          <w:rFonts w:ascii="Century Gothic" w:hAnsi="Century Gothic" w:cs="Arial"/>
          <w:b/>
          <w:sz w:val="20"/>
          <w:szCs w:val="20"/>
          <w:u w:val="single"/>
        </w:rPr>
      </w:pPr>
    </w:p>
    <w:p w14:paraId="73C75374" w14:textId="6ADC8D38" w:rsidR="00684E5C" w:rsidRPr="00DA1F9D" w:rsidRDefault="004E12A2" w:rsidP="001074BF">
      <w:pPr>
        <w:pStyle w:val="Heading2"/>
        <w:pBdr>
          <w:bottom w:val="single" w:sz="4" w:space="1" w:color="auto"/>
        </w:pBdr>
        <w:spacing w:before="0" w:after="0" w:line="360" w:lineRule="auto"/>
        <w:jc w:val="both"/>
        <w:rPr>
          <w:rFonts w:ascii="Century Gothic" w:hAnsi="Century Gothic"/>
          <w:b w:val="0"/>
          <w:i w:val="0"/>
          <w:iCs w:val="0"/>
          <w:color w:val="15A9B2"/>
          <w:szCs w:val="22"/>
        </w:rPr>
      </w:pPr>
      <w:r w:rsidRPr="00DA1F9D">
        <w:rPr>
          <w:rFonts w:ascii="Century Gothic" w:hAnsi="Century Gothic"/>
          <w:b w:val="0"/>
          <w:i w:val="0"/>
          <w:iCs w:val="0"/>
          <w:color w:val="15A9B2"/>
          <w:szCs w:val="22"/>
        </w:rPr>
        <w:t>My</w:t>
      </w:r>
      <w:r w:rsidR="00766F9B" w:rsidRPr="00DA1F9D">
        <w:rPr>
          <w:rFonts w:ascii="Century Gothic" w:hAnsi="Century Gothic"/>
          <w:b w:val="0"/>
          <w:i w:val="0"/>
          <w:iCs w:val="0"/>
          <w:color w:val="15A9B2"/>
          <w:szCs w:val="22"/>
        </w:rPr>
        <w:t xml:space="preserve"> </w:t>
      </w:r>
      <w:r w:rsidRPr="00DA1F9D">
        <w:rPr>
          <w:rFonts w:ascii="Century Gothic" w:hAnsi="Century Gothic"/>
          <w:b w:val="0"/>
          <w:i w:val="0"/>
          <w:iCs w:val="0"/>
          <w:color w:val="15A9B2"/>
          <w:szCs w:val="22"/>
        </w:rPr>
        <w:t>assessment</w:t>
      </w:r>
      <w:r w:rsidR="00766F9B" w:rsidRPr="00DA1F9D">
        <w:rPr>
          <w:rFonts w:ascii="Century Gothic" w:hAnsi="Century Gothic"/>
          <w:b w:val="0"/>
          <w:i w:val="0"/>
          <w:iCs w:val="0"/>
          <w:color w:val="15A9B2"/>
          <w:szCs w:val="22"/>
        </w:rPr>
        <w:t xml:space="preserve"> </w:t>
      </w:r>
      <w:r w:rsidRPr="00DA1F9D">
        <w:rPr>
          <w:rFonts w:ascii="Century Gothic" w:hAnsi="Century Gothic"/>
          <w:b w:val="0"/>
          <w:i w:val="0"/>
          <w:iCs w:val="0"/>
          <w:color w:val="15A9B2"/>
          <w:szCs w:val="22"/>
        </w:rPr>
        <w:t xml:space="preserve">(self-supervision) </w:t>
      </w:r>
      <w:r w:rsidR="00766F9B" w:rsidRPr="00DA1F9D">
        <w:rPr>
          <w:rFonts w:ascii="Century Gothic" w:hAnsi="Century Gothic"/>
          <w:b w:val="0"/>
          <w:i w:val="0"/>
          <w:iCs w:val="0"/>
          <w:color w:val="15A9B2"/>
          <w:szCs w:val="22"/>
        </w:rPr>
        <w:t>functions</w:t>
      </w:r>
    </w:p>
    <w:p w14:paraId="5C15B5CC" w14:textId="63513A67" w:rsidR="00474373" w:rsidRPr="00474373" w:rsidRDefault="00474373" w:rsidP="008F5A00">
      <w:pPr>
        <w:pStyle w:val="Heading4"/>
        <w:spacing w:line="360" w:lineRule="auto"/>
        <w:jc w:val="both"/>
        <w:rPr>
          <w:rFonts w:ascii="Century Gothic" w:hAnsi="Century Gothic" w:cs="Arial"/>
          <w:b w:val="0"/>
          <w:bCs w:val="0"/>
          <w:sz w:val="22"/>
          <w:szCs w:val="22"/>
        </w:rPr>
      </w:pPr>
      <w:r w:rsidRPr="00474373">
        <w:rPr>
          <w:rFonts w:ascii="Century Gothic" w:hAnsi="Century Gothic" w:cs="Arial"/>
          <w:b w:val="0"/>
          <w:bCs w:val="0"/>
          <w:sz w:val="22"/>
          <w:szCs w:val="22"/>
        </w:rPr>
        <w:t>The</w:t>
      </w:r>
      <w:r>
        <w:rPr>
          <w:rFonts w:ascii="Century Gothic" w:hAnsi="Century Gothic" w:cs="Arial"/>
          <w:b w:val="0"/>
          <w:bCs w:val="0"/>
          <w:sz w:val="22"/>
          <w:szCs w:val="22"/>
        </w:rPr>
        <w:t xml:space="preserve"> following</w:t>
      </w:r>
      <w:r w:rsidRPr="00474373">
        <w:rPr>
          <w:rFonts w:ascii="Century Gothic" w:hAnsi="Century Gothic" w:cs="Arial"/>
          <w:b w:val="0"/>
          <w:bCs w:val="0"/>
          <w:sz w:val="22"/>
          <w:szCs w:val="22"/>
        </w:rPr>
        <w:t xml:space="preserve"> parameters are only applicable in the event a second adviser is recruited, which is not envisaged currently.</w:t>
      </w:r>
    </w:p>
    <w:p w14:paraId="40D973C4" w14:textId="238243D4" w:rsidR="00766F9B" w:rsidRPr="008F5A00" w:rsidRDefault="004E12A2" w:rsidP="008F5A00">
      <w:pPr>
        <w:pStyle w:val="Heading4"/>
        <w:spacing w:line="360" w:lineRule="auto"/>
        <w:jc w:val="both"/>
        <w:rPr>
          <w:rFonts w:ascii="Century Gothic" w:hAnsi="Century Gothic" w:cs="Arial"/>
          <w:sz w:val="22"/>
          <w:szCs w:val="22"/>
        </w:rPr>
      </w:pPr>
      <w:r>
        <w:rPr>
          <w:rFonts w:ascii="Century Gothic" w:hAnsi="Century Gothic" w:cs="Arial"/>
          <w:sz w:val="22"/>
          <w:szCs w:val="22"/>
        </w:rPr>
        <w:t>Self-reflection</w:t>
      </w:r>
      <w:r w:rsidR="00766F9B" w:rsidRPr="008F5A00">
        <w:rPr>
          <w:rFonts w:ascii="Century Gothic" w:hAnsi="Century Gothic" w:cs="Arial"/>
          <w:sz w:val="22"/>
          <w:szCs w:val="22"/>
        </w:rPr>
        <w:t xml:space="preserve"> Skills: </w:t>
      </w:r>
      <w:r w:rsidR="00766F9B" w:rsidRPr="008F5A00">
        <w:rPr>
          <w:rFonts w:ascii="Century Gothic" w:hAnsi="Century Gothic" w:cs="Arial"/>
          <w:b w:val="0"/>
          <w:sz w:val="22"/>
          <w:szCs w:val="22"/>
        </w:rPr>
        <w:t xml:space="preserve">To </w:t>
      </w:r>
      <w:r w:rsidR="00C137D9" w:rsidRPr="008F5A00">
        <w:rPr>
          <w:rFonts w:ascii="Century Gothic" w:hAnsi="Century Gothic" w:cs="Arial"/>
          <w:b w:val="0"/>
          <w:sz w:val="22"/>
          <w:szCs w:val="22"/>
        </w:rPr>
        <w:t xml:space="preserve">accurately </w:t>
      </w:r>
      <w:r w:rsidR="00DD6877">
        <w:rPr>
          <w:rFonts w:ascii="Century Gothic" w:hAnsi="Century Gothic" w:cs="Arial"/>
          <w:b w:val="0"/>
          <w:sz w:val="22"/>
          <w:szCs w:val="22"/>
        </w:rPr>
        <w:t>assess</w:t>
      </w:r>
      <w:r w:rsidR="00766F9B" w:rsidRPr="008F5A00">
        <w:rPr>
          <w:rFonts w:ascii="Century Gothic" w:hAnsi="Century Gothic" w:cs="Arial"/>
          <w:b w:val="0"/>
          <w:sz w:val="22"/>
          <w:szCs w:val="22"/>
        </w:rPr>
        <w:t xml:space="preserve"> </w:t>
      </w:r>
      <w:r>
        <w:rPr>
          <w:rFonts w:ascii="Century Gothic" w:hAnsi="Century Gothic" w:cs="Arial"/>
          <w:b w:val="0"/>
          <w:sz w:val="22"/>
          <w:szCs w:val="22"/>
        </w:rPr>
        <w:t>my</w:t>
      </w:r>
      <w:r w:rsidR="00766F9B" w:rsidRPr="008F5A00">
        <w:rPr>
          <w:rFonts w:ascii="Century Gothic" w:hAnsi="Century Gothic" w:cs="Arial"/>
          <w:b w:val="0"/>
          <w:sz w:val="22"/>
          <w:szCs w:val="22"/>
        </w:rPr>
        <w:t xml:space="preserve"> performance in various activities</w:t>
      </w:r>
      <w:r>
        <w:rPr>
          <w:rFonts w:ascii="Century Gothic" w:hAnsi="Century Gothic" w:cs="Arial"/>
          <w:b w:val="0"/>
          <w:sz w:val="22"/>
          <w:szCs w:val="22"/>
        </w:rPr>
        <w:t xml:space="preserve"> / situations</w:t>
      </w:r>
      <w:r w:rsidR="00766F9B" w:rsidRPr="008F5A00">
        <w:rPr>
          <w:rFonts w:ascii="Century Gothic" w:hAnsi="Century Gothic" w:cs="Arial"/>
          <w:b w:val="0"/>
          <w:sz w:val="22"/>
          <w:szCs w:val="22"/>
        </w:rPr>
        <w:t>.</w:t>
      </w:r>
    </w:p>
    <w:p w14:paraId="3D8F9D4A" w14:textId="215B566F" w:rsidR="00766F9B" w:rsidRPr="008F5A00" w:rsidRDefault="00766F9B" w:rsidP="008F5A00">
      <w:pPr>
        <w:pStyle w:val="Heading4"/>
        <w:spacing w:line="360" w:lineRule="auto"/>
        <w:jc w:val="both"/>
        <w:rPr>
          <w:rFonts w:ascii="Century Gothic" w:hAnsi="Century Gothic" w:cs="Arial"/>
          <w:b w:val="0"/>
          <w:sz w:val="22"/>
          <w:szCs w:val="22"/>
        </w:rPr>
      </w:pPr>
      <w:r w:rsidRPr="008F5A00">
        <w:rPr>
          <w:rFonts w:ascii="Century Gothic" w:hAnsi="Century Gothic" w:cs="Arial"/>
          <w:sz w:val="22"/>
          <w:szCs w:val="22"/>
        </w:rPr>
        <w:t>Training:</w:t>
      </w:r>
      <w:r w:rsidR="00E33B8C">
        <w:rPr>
          <w:rFonts w:ascii="Century Gothic" w:hAnsi="Century Gothic" w:cs="Arial"/>
          <w:sz w:val="22"/>
          <w:szCs w:val="22"/>
        </w:rPr>
        <w:t xml:space="preserve"> </w:t>
      </w:r>
      <w:r w:rsidRPr="008F5A00">
        <w:rPr>
          <w:rFonts w:ascii="Century Gothic" w:hAnsi="Century Gothic" w:cs="Arial"/>
          <w:b w:val="0"/>
          <w:sz w:val="22"/>
          <w:szCs w:val="22"/>
        </w:rPr>
        <w:t xml:space="preserve">To identify appropriate training, </w:t>
      </w:r>
      <w:r w:rsidR="00DD6877">
        <w:rPr>
          <w:rFonts w:ascii="Century Gothic" w:hAnsi="Century Gothic" w:cs="Arial"/>
          <w:b w:val="0"/>
          <w:sz w:val="22"/>
          <w:szCs w:val="22"/>
        </w:rPr>
        <w:t xml:space="preserve">carry out appropriate CPD </w:t>
      </w:r>
      <w:r w:rsidRPr="008F5A00">
        <w:rPr>
          <w:rFonts w:ascii="Century Gothic" w:hAnsi="Century Gothic" w:cs="Arial"/>
          <w:b w:val="0"/>
          <w:sz w:val="22"/>
          <w:szCs w:val="22"/>
        </w:rPr>
        <w:t xml:space="preserve">and to provide </w:t>
      </w:r>
      <w:r w:rsidR="004E12A2">
        <w:rPr>
          <w:rFonts w:ascii="Century Gothic" w:hAnsi="Century Gothic" w:cs="Arial"/>
          <w:b w:val="0"/>
          <w:sz w:val="22"/>
          <w:szCs w:val="22"/>
        </w:rPr>
        <w:t xml:space="preserve">(for my non-advising conduct staff) </w:t>
      </w:r>
      <w:r w:rsidRPr="008F5A00">
        <w:rPr>
          <w:rFonts w:ascii="Century Gothic" w:hAnsi="Century Gothic" w:cs="Arial"/>
          <w:b w:val="0"/>
          <w:sz w:val="22"/>
          <w:szCs w:val="22"/>
        </w:rPr>
        <w:t>or facilitate this training.</w:t>
      </w:r>
    </w:p>
    <w:p w14:paraId="014E1290" w14:textId="0E175710" w:rsidR="00766F9B" w:rsidRPr="008F5A00" w:rsidRDefault="00E33B8C" w:rsidP="004E12A2">
      <w:pPr>
        <w:pStyle w:val="Heading4"/>
        <w:spacing w:line="360" w:lineRule="auto"/>
        <w:jc w:val="both"/>
        <w:rPr>
          <w:rFonts w:ascii="Century Gothic" w:hAnsi="Century Gothic" w:cs="Arial"/>
          <w:sz w:val="22"/>
          <w:szCs w:val="22"/>
        </w:rPr>
      </w:pPr>
      <w:r>
        <w:rPr>
          <w:rFonts w:ascii="Century Gothic" w:hAnsi="Century Gothic" w:cs="Arial"/>
          <w:sz w:val="22"/>
          <w:szCs w:val="22"/>
        </w:rPr>
        <w:t xml:space="preserve">Record Keeping: </w:t>
      </w:r>
      <w:r w:rsidR="00766F9B" w:rsidRPr="008F5A00">
        <w:rPr>
          <w:rFonts w:ascii="Century Gothic" w:hAnsi="Century Gothic" w:cs="Arial"/>
          <w:b w:val="0"/>
          <w:sz w:val="22"/>
          <w:szCs w:val="22"/>
        </w:rPr>
        <w:t xml:space="preserve">To maintain appropriate records demonstrating the attainment of </w:t>
      </w:r>
      <w:r>
        <w:rPr>
          <w:rFonts w:ascii="Century Gothic" w:hAnsi="Century Gothic" w:cs="Arial"/>
          <w:b w:val="0"/>
          <w:sz w:val="22"/>
          <w:szCs w:val="22"/>
        </w:rPr>
        <w:t xml:space="preserve">the </w:t>
      </w:r>
      <w:r>
        <w:rPr>
          <w:rFonts w:ascii="Century Gothic" w:hAnsi="Century Gothic" w:cs="Arial"/>
          <w:b w:val="0"/>
          <w:sz w:val="22"/>
          <w:szCs w:val="22"/>
        </w:rPr>
        <w:tab/>
      </w:r>
      <w:r w:rsidR="00766F9B" w:rsidRPr="008F5A00">
        <w:rPr>
          <w:rFonts w:ascii="Century Gothic" w:hAnsi="Century Gothic" w:cs="Arial"/>
          <w:b w:val="0"/>
          <w:sz w:val="22"/>
          <w:szCs w:val="22"/>
        </w:rPr>
        <w:t>above.</w:t>
      </w:r>
    </w:p>
    <w:p w14:paraId="244EE91A" w14:textId="77777777" w:rsidR="00766F9B" w:rsidRDefault="00766F9B" w:rsidP="001074BF">
      <w:pPr>
        <w:spacing w:line="360" w:lineRule="auto"/>
        <w:jc w:val="both"/>
        <w:rPr>
          <w:rFonts w:ascii="Century Gothic" w:hAnsi="Century Gothic" w:cs="Arial"/>
          <w:sz w:val="22"/>
          <w:szCs w:val="22"/>
        </w:rPr>
      </w:pPr>
    </w:p>
    <w:p w14:paraId="1D333BA3" w14:textId="77777777" w:rsidR="001074BF" w:rsidRDefault="001074BF" w:rsidP="001074BF">
      <w:pPr>
        <w:spacing w:line="360" w:lineRule="auto"/>
        <w:jc w:val="both"/>
        <w:rPr>
          <w:rFonts w:ascii="Century Gothic" w:hAnsi="Century Gothic" w:cs="Arial"/>
          <w:sz w:val="22"/>
          <w:szCs w:val="22"/>
        </w:rPr>
      </w:pPr>
    </w:p>
    <w:p w14:paraId="048028CA" w14:textId="70E14B6C" w:rsidR="00684E5C" w:rsidRPr="00DA1F9D" w:rsidRDefault="004E12A2" w:rsidP="001074BF">
      <w:pPr>
        <w:pStyle w:val="Heading3"/>
        <w:pBdr>
          <w:bottom w:val="single" w:sz="4" w:space="1" w:color="auto"/>
        </w:pBdr>
        <w:spacing w:before="0" w:after="0" w:line="360" w:lineRule="auto"/>
        <w:jc w:val="both"/>
        <w:rPr>
          <w:rFonts w:ascii="Century Gothic" w:hAnsi="Century Gothic"/>
          <w:b w:val="0"/>
          <w:color w:val="15A9B2"/>
          <w:sz w:val="28"/>
          <w:szCs w:val="22"/>
        </w:rPr>
      </w:pPr>
      <w:r w:rsidRPr="00DA1F9D">
        <w:rPr>
          <w:rFonts w:ascii="Century Gothic" w:hAnsi="Century Gothic"/>
          <w:b w:val="0"/>
          <w:color w:val="15A9B2"/>
          <w:sz w:val="28"/>
          <w:szCs w:val="22"/>
        </w:rPr>
        <w:t>My advice</w:t>
      </w:r>
      <w:r w:rsidR="00766F9B" w:rsidRPr="00DA1F9D">
        <w:rPr>
          <w:rFonts w:ascii="Century Gothic" w:hAnsi="Century Gothic"/>
          <w:b w:val="0"/>
          <w:color w:val="15A9B2"/>
          <w:sz w:val="28"/>
          <w:szCs w:val="22"/>
        </w:rPr>
        <w:t xml:space="preserve"> functions</w:t>
      </w:r>
    </w:p>
    <w:p w14:paraId="43A98971" w14:textId="544E765C" w:rsidR="00766F9B" w:rsidRPr="008F5A00" w:rsidRDefault="00E33B8C" w:rsidP="008F5A00">
      <w:pPr>
        <w:pStyle w:val="Heading4"/>
        <w:spacing w:line="360" w:lineRule="auto"/>
        <w:jc w:val="both"/>
        <w:rPr>
          <w:rFonts w:ascii="Century Gothic" w:hAnsi="Century Gothic" w:cs="Arial"/>
          <w:sz w:val="22"/>
          <w:szCs w:val="22"/>
        </w:rPr>
      </w:pPr>
      <w:r>
        <w:rPr>
          <w:rFonts w:ascii="Century Gothic" w:hAnsi="Century Gothic" w:cs="Arial"/>
          <w:sz w:val="22"/>
          <w:szCs w:val="22"/>
        </w:rPr>
        <w:t>Advice</w:t>
      </w:r>
      <w:r w:rsidR="00766F9B" w:rsidRPr="008F5A00">
        <w:rPr>
          <w:rFonts w:ascii="Century Gothic" w:hAnsi="Century Gothic" w:cs="Arial"/>
          <w:sz w:val="22"/>
          <w:szCs w:val="22"/>
        </w:rPr>
        <w:t xml:space="preserve"> Process: </w:t>
      </w:r>
      <w:r w:rsidR="00DD6877">
        <w:rPr>
          <w:rFonts w:ascii="Century Gothic" w:hAnsi="Century Gothic" w:cs="Arial"/>
          <w:sz w:val="22"/>
          <w:szCs w:val="22"/>
        </w:rPr>
        <w:t>I (and any possible future ad</w:t>
      </w:r>
      <w:r w:rsidR="00766F9B" w:rsidRPr="008F5A00">
        <w:rPr>
          <w:rFonts w:ascii="Century Gothic" w:hAnsi="Century Gothic" w:cs="Arial"/>
          <w:sz w:val="22"/>
          <w:szCs w:val="22"/>
        </w:rPr>
        <w:t>visers</w:t>
      </w:r>
      <w:r w:rsidR="00DD6877">
        <w:rPr>
          <w:rFonts w:ascii="Century Gothic" w:hAnsi="Century Gothic" w:cs="Arial"/>
          <w:sz w:val="22"/>
          <w:szCs w:val="22"/>
        </w:rPr>
        <w:t>)</w:t>
      </w:r>
      <w:r w:rsidR="00766F9B" w:rsidRPr="008F5A00">
        <w:rPr>
          <w:rFonts w:ascii="Century Gothic" w:hAnsi="Century Gothic" w:cs="Arial"/>
          <w:sz w:val="22"/>
          <w:szCs w:val="22"/>
        </w:rPr>
        <w:t xml:space="preserve"> </w:t>
      </w:r>
      <w:r w:rsidR="00474373">
        <w:rPr>
          <w:rFonts w:ascii="Century Gothic" w:hAnsi="Century Gothic" w:cs="Arial"/>
          <w:sz w:val="22"/>
          <w:szCs w:val="22"/>
        </w:rPr>
        <w:t>must</w:t>
      </w:r>
    </w:p>
    <w:p w14:paraId="5A0A81C7" w14:textId="77777777"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 xml:space="preserve">Identify and contact potential clients. </w:t>
      </w:r>
    </w:p>
    <w:p w14:paraId="60219E69" w14:textId="65515DD3"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Gather sufficient client information to “know their cl</w:t>
      </w:r>
      <w:r w:rsidR="00FB6118">
        <w:rPr>
          <w:rFonts w:ascii="Century Gothic" w:hAnsi="Century Gothic" w:cs="Arial"/>
          <w:sz w:val="22"/>
          <w:szCs w:val="22"/>
        </w:rPr>
        <w:t>ient” and identify client needs at all points during the advice relationship.</w:t>
      </w:r>
    </w:p>
    <w:p w14:paraId="04C70A4C" w14:textId="7372D59C"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lastRenderedPageBreak/>
        <w:t xml:space="preserve">Analyse information gathered and </w:t>
      </w:r>
      <w:proofErr w:type="gramStart"/>
      <w:r w:rsidRPr="008F5A00">
        <w:rPr>
          <w:rFonts w:ascii="Century Gothic" w:hAnsi="Century Gothic" w:cs="Arial"/>
          <w:sz w:val="22"/>
          <w:szCs w:val="22"/>
        </w:rPr>
        <w:t>undertake</w:t>
      </w:r>
      <w:proofErr w:type="gramEnd"/>
      <w:r w:rsidRPr="008F5A00">
        <w:rPr>
          <w:rFonts w:ascii="Century Gothic" w:hAnsi="Century Gothic" w:cs="Arial"/>
          <w:sz w:val="22"/>
          <w:szCs w:val="22"/>
        </w:rPr>
        <w:t xml:space="preserve"> sufficient research to make suitable recommendations</w:t>
      </w:r>
      <w:r w:rsidR="00DD6877" w:rsidRPr="00DD6877">
        <w:rPr>
          <w:rFonts w:ascii="Century Gothic" w:hAnsi="Century Gothic" w:cs="Arial"/>
          <w:sz w:val="22"/>
          <w:szCs w:val="22"/>
        </w:rPr>
        <w:t xml:space="preserve"> </w:t>
      </w:r>
      <w:r w:rsidR="00DD6877">
        <w:rPr>
          <w:rFonts w:ascii="Century Gothic" w:hAnsi="Century Gothic" w:cs="Arial"/>
          <w:sz w:val="22"/>
          <w:szCs w:val="22"/>
        </w:rPr>
        <w:t>whilst considering the implications of the Consumer Duty</w:t>
      </w:r>
      <w:r w:rsidRPr="008F5A00">
        <w:rPr>
          <w:rFonts w:ascii="Century Gothic" w:hAnsi="Century Gothic" w:cs="Arial"/>
          <w:sz w:val="22"/>
          <w:szCs w:val="22"/>
        </w:rPr>
        <w:t>.</w:t>
      </w:r>
    </w:p>
    <w:p w14:paraId="62E2CB84" w14:textId="77777777" w:rsidR="00766F9B" w:rsidRPr="008F5A00" w:rsidRDefault="00766F9B" w:rsidP="008F5A0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Complete all supporting documentation in an accurate manner.</w:t>
      </w:r>
    </w:p>
    <w:p w14:paraId="31A672DA" w14:textId="77777777" w:rsidR="00766F9B" w:rsidRPr="008F5A00" w:rsidRDefault="00766F9B" w:rsidP="008F5A0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t>Personal Development:</w:t>
      </w:r>
    </w:p>
    <w:p w14:paraId="5990DE40" w14:textId="77777777" w:rsidR="00766F9B" w:rsidRPr="008F5A00" w:rsidRDefault="00766F9B" w:rsidP="008F5A00">
      <w:pPr>
        <w:numPr>
          <w:ilvl w:val="0"/>
          <w:numId w:val="5"/>
        </w:numPr>
        <w:spacing w:line="360" w:lineRule="auto"/>
        <w:jc w:val="both"/>
        <w:rPr>
          <w:rFonts w:ascii="Century Gothic" w:hAnsi="Century Gothic" w:cs="Arial"/>
          <w:b/>
          <w:sz w:val="22"/>
          <w:szCs w:val="22"/>
        </w:rPr>
      </w:pPr>
      <w:r w:rsidRPr="008F5A00">
        <w:rPr>
          <w:rFonts w:ascii="Century Gothic" w:hAnsi="Century Gothic" w:cs="Arial"/>
          <w:sz w:val="22"/>
          <w:szCs w:val="22"/>
        </w:rPr>
        <w:t>Attain and maintain competent status as defined by the Regulator and the Firm.</w:t>
      </w:r>
    </w:p>
    <w:p w14:paraId="25AB1AEA" w14:textId="77777777" w:rsidR="00766F9B" w:rsidRPr="008F5A00" w:rsidRDefault="00766F9B" w:rsidP="008F5A00">
      <w:pPr>
        <w:numPr>
          <w:ilvl w:val="0"/>
          <w:numId w:val="5"/>
        </w:numPr>
        <w:spacing w:line="360" w:lineRule="auto"/>
        <w:jc w:val="both"/>
        <w:rPr>
          <w:rFonts w:ascii="Century Gothic" w:hAnsi="Century Gothic" w:cs="Arial"/>
          <w:sz w:val="22"/>
          <w:szCs w:val="22"/>
        </w:rPr>
      </w:pPr>
      <w:r w:rsidRPr="008F5A00">
        <w:rPr>
          <w:rFonts w:ascii="Century Gothic" w:hAnsi="Century Gothic" w:cs="Arial"/>
          <w:sz w:val="22"/>
          <w:szCs w:val="22"/>
        </w:rPr>
        <w:t>Maintain performance standards in accordance with those outlined in the Key Performance Indicators section of this plan.</w:t>
      </w:r>
    </w:p>
    <w:p w14:paraId="3034386F" w14:textId="21BDFE36" w:rsidR="00766F9B" w:rsidRPr="008F5A00" w:rsidRDefault="00766F9B" w:rsidP="008F5A00">
      <w:pPr>
        <w:numPr>
          <w:ilvl w:val="0"/>
          <w:numId w:val="5"/>
        </w:numPr>
        <w:spacing w:line="360" w:lineRule="auto"/>
        <w:jc w:val="both"/>
        <w:rPr>
          <w:rFonts w:ascii="Century Gothic" w:hAnsi="Century Gothic" w:cs="Arial"/>
          <w:sz w:val="22"/>
          <w:szCs w:val="22"/>
        </w:rPr>
      </w:pPr>
      <w:r w:rsidRPr="008F5A00">
        <w:rPr>
          <w:rFonts w:ascii="Century Gothic" w:hAnsi="Century Gothic" w:cs="Arial"/>
          <w:sz w:val="22"/>
          <w:szCs w:val="22"/>
        </w:rPr>
        <w:t>Via self-assessment</w:t>
      </w:r>
      <w:r w:rsidR="00DD6877">
        <w:rPr>
          <w:rFonts w:ascii="Century Gothic" w:hAnsi="Century Gothic" w:cs="Arial"/>
          <w:sz w:val="22"/>
          <w:szCs w:val="22"/>
        </w:rPr>
        <w:t>,</w:t>
      </w:r>
      <w:r w:rsidRPr="008F5A00">
        <w:rPr>
          <w:rFonts w:ascii="Century Gothic" w:hAnsi="Century Gothic" w:cs="Arial"/>
          <w:sz w:val="22"/>
          <w:szCs w:val="22"/>
        </w:rPr>
        <w:t xml:space="preserve"> identify CPD needs to maintain and enhance Competent status and undertake appropriate activity to meet those needs.</w:t>
      </w:r>
    </w:p>
    <w:p w14:paraId="5E65C15B" w14:textId="77777777" w:rsidR="00766F9B" w:rsidRPr="008F5A00" w:rsidRDefault="00766F9B" w:rsidP="008F5A0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t>Regulatory Obligations:</w:t>
      </w:r>
    </w:p>
    <w:p w14:paraId="00B7A165" w14:textId="10CE2540" w:rsidR="00766F9B" w:rsidRPr="008F5A00" w:rsidRDefault="00766F9B" w:rsidP="008F5A00">
      <w:pPr>
        <w:numPr>
          <w:ilvl w:val="0"/>
          <w:numId w:val="6"/>
        </w:numPr>
        <w:spacing w:line="360" w:lineRule="auto"/>
        <w:jc w:val="both"/>
        <w:rPr>
          <w:rFonts w:ascii="Century Gothic" w:hAnsi="Century Gothic" w:cs="Arial"/>
          <w:sz w:val="22"/>
          <w:szCs w:val="22"/>
        </w:rPr>
      </w:pPr>
      <w:proofErr w:type="gramStart"/>
      <w:r w:rsidRPr="008F5A00">
        <w:rPr>
          <w:rFonts w:ascii="Century Gothic" w:hAnsi="Century Gothic" w:cs="Arial"/>
          <w:sz w:val="22"/>
          <w:szCs w:val="22"/>
        </w:rPr>
        <w:t>Comply at all times</w:t>
      </w:r>
      <w:proofErr w:type="gramEnd"/>
      <w:r w:rsidRPr="008F5A00">
        <w:rPr>
          <w:rFonts w:ascii="Century Gothic" w:hAnsi="Century Gothic" w:cs="Arial"/>
          <w:sz w:val="22"/>
          <w:szCs w:val="22"/>
        </w:rPr>
        <w:t xml:space="preserve"> with the requirements of the Financial Services and Markets Act 2000</w:t>
      </w:r>
      <w:r w:rsidR="00474373">
        <w:rPr>
          <w:rFonts w:ascii="Century Gothic" w:hAnsi="Century Gothic" w:cs="Arial"/>
          <w:sz w:val="22"/>
          <w:szCs w:val="22"/>
        </w:rPr>
        <w:t xml:space="preserve"> and</w:t>
      </w:r>
      <w:r w:rsidRPr="008F5A00">
        <w:rPr>
          <w:rFonts w:ascii="Century Gothic" w:hAnsi="Century Gothic" w:cs="Arial"/>
          <w:sz w:val="22"/>
          <w:szCs w:val="22"/>
        </w:rPr>
        <w:t xml:space="preserve"> the </w:t>
      </w:r>
      <w:r w:rsidR="000120BD" w:rsidRPr="008F5A00">
        <w:rPr>
          <w:rFonts w:ascii="Century Gothic" w:hAnsi="Century Gothic" w:cs="Arial"/>
          <w:sz w:val="22"/>
          <w:szCs w:val="22"/>
        </w:rPr>
        <w:t>FCA</w:t>
      </w:r>
      <w:r w:rsidRPr="008F5A00">
        <w:rPr>
          <w:rFonts w:ascii="Century Gothic" w:hAnsi="Century Gothic" w:cs="Arial"/>
          <w:sz w:val="22"/>
          <w:szCs w:val="22"/>
        </w:rPr>
        <w:t xml:space="preserve"> Rules </w:t>
      </w:r>
      <w:r w:rsidR="00C25430">
        <w:rPr>
          <w:rFonts w:ascii="Century Gothic" w:hAnsi="Century Gothic" w:cs="Arial"/>
          <w:sz w:val="22"/>
          <w:szCs w:val="22"/>
        </w:rPr>
        <w:t>including conduct rules</w:t>
      </w:r>
      <w:r w:rsidRPr="008F5A00">
        <w:rPr>
          <w:rFonts w:ascii="Century Gothic" w:hAnsi="Century Gothic" w:cs="Arial"/>
          <w:sz w:val="22"/>
          <w:szCs w:val="22"/>
        </w:rPr>
        <w:t>.</w:t>
      </w:r>
    </w:p>
    <w:p w14:paraId="1FB7514C" w14:textId="016FEF33" w:rsidR="00766F9B" w:rsidRPr="00C25430" w:rsidRDefault="00766F9B" w:rsidP="008F5A00">
      <w:pPr>
        <w:numPr>
          <w:ilvl w:val="0"/>
          <w:numId w:val="6"/>
        </w:numPr>
        <w:spacing w:line="360" w:lineRule="auto"/>
        <w:jc w:val="both"/>
        <w:rPr>
          <w:rFonts w:ascii="Century Gothic" w:hAnsi="Century Gothic" w:cs="Arial"/>
          <w:bCs/>
          <w:sz w:val="22"/>
          <w:szCs w:val="22"/>
        </w:rPr>
      </w:pPr>
      <w:proofErr w:type="gramStart"/>
      <w:r w:rsidRPr="008F5A00">
        <w:rPr>
          <w:rFonts w:ascii="Century Gothic" w:hAnsi="Century Gothic" w:cs="Arial"/>
          <w:sz w:val="22"/>
          <w:szCs w:val="22"/>
        </w:rPr>
        <w:t>Comply at all times</w:t>
      </w:r>
      <w:proofErr w:type="gramEnd"/>
      <w:r w:rsidRPr="008F5A00">
        <w:rPr>
          <w:rFonts w:ascii="Century Gothic" w:hAnsi="Century Gothic" w:cs="Arial"/>
          <w:sz w:val="22"/>
          <w:szCs w:val="22"/>
        </w:rPr>
        <w:t xml:space="preserve"> with the Compliance and Training &amp; Competence Procedures of the Firm.</w:t>
      </w:r>
    </w:p>
    <w:p w14:paraId="3E3818B9" w14:textId="6179A56F" w:rsidR="00C25430" w:rsidRPr="008F5A00" w:rsidRDefault="00C25430" w:rsidP="008F5A00">
      <w:pPr>
        <w:numPr>
          <w:ilvl w:val="0"/>
          <w:numId w:val="6"/>
        </w:numPr>
        <w:spacing w:line="360" w:lineRule="auto"/>
        <w:jc w:val="both"/>
        <w:rPr>
          <w:rFonts w:ascii="Century Gothic" w:hAnsi="Century Gothic" w:cs="Arial"/>
          <w:bCs/>
          <w:sz w:val="22"/>
          <w:szCs w:val="22"/>
        </w:rPr>
      </w:pPr>
      <w:r>
        <w:rPr>
          <w:rFonts w:ascii="Century Gothic" w:hAnsi="Century Gothic" w:cs="Arial"/>
          <w:sz w:val="22"/>
          <w:szCs w:val="22"/>
        </w:rPr>
        <w:t xml:space="preserve">Keep up to date with relevant regulatory </w:t>
      </w:r>
      <w:r w:rsidR="007C0660">
        <w:rPr>
          <w:rFonts w:ascii="Century Gothic" w:hAnsi="Century Gothic" w:cs="Arial"/>
          <w:sz w:val="22"/>
          <w:szCs w:val="22"/>
        </w:rPr>
        <w:t>procedures.</w:t>
      </w:r>
    </w:p>
    <w:p w14:paraId="6D71DA7B" w14:textId="08E356FD" w:rsidR="00684E5C" w:rsidRDefault="00684E5C" w:rsidP="001074BF">
      <w:pPr>
        <w:spacing w:line="360" w:lineRule="auto"/>
        <w:jc w:val="both"/>
        <w:rPr>
          <w:rFonts w:ascii="Century Gothic" w:hAnsi="Century Gothic" w:cs="Arial"/>
          <w:sz w:val="22"/>
          <w:szCs w:val="22"/>
        </w:rPr>
      </w:pPr>
    </w:p>
    <w:p w14:paraId="0D8274F9" w14:textId="77777777" w:rsidR="001074BF" w:rsidRDefault="001074BF" w:rsidP="001074BF">
      <w:pPr>
        <w:spacing w:line="360" w:lineRule="auto"/>
        <w:jc w:val="both"/>
        <w:rPr>
          <w:rFonts w:ascii="Century Gothic" w:hAnsi="Century Gothic" w:cs="Arial"/>
          <w:sz w:val="22"/>
          <w:szCs w:val="22"/>
        </w:rPr>
      </w:pPr>
    </w:p>
    <w:p w14:paraId="786AB1EC" w14:textId="6DC16977" w:rsidR="00C25430" w:rsidRPr="00DA1F9D" w:rsidRDefault="00C25430" w:rsidP="001074BF">
      <w:pPr>
        <w:pStyle w:val="Heading3"/>
        <w:pBdr>
          <w:bottom w:val="single" w:sz="4" w:space="1" w:color="auto"/>
        </w:pBdr>
        <w:spacing w:before="0" w:after="0" w:line="360" w:lineRule="auto"/>
        <w:jc w:val="both"/>
        <w:rPr>
          <w:rFonts w:ascii="Century Gothic" w:hAnsi="Century Gothic"/>
          <w:b w:val="0"/>
          <w:color w:val="15A9B2"/>
          <w:sz w:val="28"/>
          <w:szCs w:val="22"/>
        </w:rPr>
      </w:pPr>
      <w:r w:rsidRPr="00DA1F9D">
        <w:rPr>
          <w:rFonts w:ascii="Century Gothic" w:hAnsi="Century Gothic"/>
          <w:b w:val="0"/>
          <w:color w:val="15A9B2"/>
          <w:sz w:val="28"/>
          <w:szCs w:val="22"/>
        </w:rPr>
        <w:t>Conduct staff (non-advising) agreed functions</w:t>
      </w:r>
    </w:p>
    <w:p w14:paraId="30389DAD" w14:textId="7595F5CA" w:rsidR="00C25430" w:rsidRPr="008F5A00" w:rsidRDefault="00C25430" w:rsidP="00C25430">
      <w:pPr>
        <w:pStyle w:val="Heading4"/>
        <w:spacing w:line="360" w:lineRule="auto"/>
        <w:jc w:val="both"/>
        <w:rPr>
          <w:rFonts w:ascii="Century Gothic" w:hAnsi="Century Gothic" w:cs="Arial"/>
          <w:sz w:val="22"/>
          <w:szCs w:val="22"/>
        </w:rPr>
      </w:pPr>
      <w:r>
        <w:rPr>
          <w:rFonts w:ascii="Century Gothic" w:hAnsi="Century Gothic" w:cs="Arial"/>
          <w:sz w:val="22"/>
          <w:szCs w:val="22"/>
        </w:rPr>
        <w:t>Client liaison</w:t>
      </w:r>
      <w:r w:rsidRPr="008F5A00">
        <w:rPr>
          <w:rFonts w:ascii="Century Gothic" w:hAnsi="Century Gothic" w:cs="Arial"/>
          <w:sz w:val="22"/>
          <w:szCs w:val="22"/>
        </w:rPr>
        <w:t xml:space="preserve">: </w:t>
      </w:r>
      <w:r>
        <w:rPr>
          <w:rFonts w:ascii="Century Gothic" w:hAnsi="Century Gothic" w:cs="Arial"/>
          <w:sz w:val="22"/>
          <w:szCs w:val="22"/>
        </w:rPr>
        <w:t>Conduct staff</w:t>
      </w:r>
      <w:r w:rsidRPr="008F5A00">
        <w:rPr>
          <w:rFonts w:ascii="Century Gothic" w:hAnsi="Century Gothic" w:cs="Arial"/>
          <w:sz w:val="22"/>
          <w:szCs w:val="22"/>
        </w:rPr>
        <w:t xml:space="preserve"> will</w:t>
      </w:r>
    </w:p>
    <w:p w14:paraId="0705C1E7" w14:textId="58B32902" w:rsidR="00C25430" w:rsidRPr="008F5A00" w:rsidRDefault="00C25430" w:rsidP="00C25430">
      <w:pPr>
        <w:numPr>
          <w:ilvl w:val="0"/>
          <w:numId w:val="4"/>
        </w:numPr>
        <w:spacing w:line="360" w:lineRule="auto"/>
        <w:jc w:val="both"/>
        <w:rPr>
          <w:rFonts w:ascii="Century Gothic" w:hAnsi="Century Gothic" w:cs="Arial"/>
          <w:sz w:val="22"/>
          <w:szCs w:val="22"/>
        </w:rPr>
      </w:pPr>
      <w:r>
        <w:rPr>
          <w:rFonts w:ascii="Century Gothic" w:hAnsi="Century Gothic" w:cs="Arial"/>
          <w:sz w:val="22"/>
          <w:szCs w:val="22"/>
        </w:rPr>
        <w:t>Communicate promptly with clients without providing advice</w:t>
      </w:r>
      <w:r w:rsidRPr="008F5A00">
        <w:rPr>
          <w:rFonts w:ascii="Century Gothic" w:hAnsi="Century Gothic" w:cs="Arial"/>
          <w:sz w:val="22"/>
          <w:szCs w:val="22"/>
        </w:rPr>
        <w:t xml:space="preserve"> </w:t>
      </w:r>
      <w:r w:rsidR="00775D83">
        <w:rPr>
          <w:rFonts w:ascii="Century Gothic" w:hAnsi="Century Gothic" w:cs="Arial"/>
          <w:sz w:val="22"/>
          <w:szCs w:val="22"/>
        </w:rPr>
        <w:t xml:space="preserve">to </w:t>
      </w:r>
      <w:r w:rsidRPr="008F5A00">
        <w:rPr>
          <w:rFonts w:ascii="Century Gothic" w:hAnsi="Century Gothic" w:cs="Arial"/>
          <w:sz w:val="22"/>
          <w:szCs w:val="22"/>
        </w:rPr>
        <w:t xml:space="preserve">clients. </w:t>
      </w:r>
    </w:p>
    <w:p w14:paraId="02EC7C69" w14:textId="4D719C50" w:rsidR="00C25430" w:rsidRPr="008F5A00" w:rsidRDefault="00C25430" w:rsidP="00C25430">
      <w:pPr>
        <w:numPr>
          <w:ilvl w:val="0"/>
          <w:numId w:val="4"/>
        </w:numPr>
        <w:spacing w:line="360" w:lineRule="auto"/>
        <w:jc w:val="both"/>
        <w:rPr>
          <w:rFonts w:ascii="Century Gothic" w:hAnsi="Century Gothic" w:cs="Arial"/>
          <w:sz w:val="22"/>
          <w:szCs w:val="22"/>
        </w:rPr>
      </w:pPr>
      <w:r w:rsidRPr="008F5A00">
        <w:rPr>
          <w:rFonts w:ascii="Century Gothic" w:hAnsi="Century Gothic" w:cs="Arial"/>
          <w:sz w:val="22"/>
          <w:szCs w:val="22"/>
        </w:rPr>
        <w:t xml:space="preserve">Gather sufficient client information </w:t>
      </w:r>
      <w:r>
        <w:rPr>
          <w:rFonts w:ascii="Century Gothic" w:hAnsi="Century Gothic" w:cs="Arial"/>
          <w:sz w:val="22"/>
          <w:szCs w:val="22"/>
        </w:rPr>
        <w:t xml:space="preserve">from clients to facilitate the </w:t>
      </w:r>
      <w:r w:rsidR="00775D83">
        <w:rPr>
          <w:rFonts w:ascii="Century Gothic" w:hAnsi="Century Gothic" w:cs="Arial"/>
          <w:sz w:val="22"/>
          <w:szCs w:val="22"/>
        </w:rPr>
        <w:t xml:space="preserve">agreed </w:t>
      </w:r>
      <w:r>
        <w:rPr>
          <w:rFonts w:ascii="Century Gothic" w:hAnsi="Century Gothic" w:cs="Arial"/>
          <w:sz w:val="22"/>
          <w:szCs w:val="22"/>
        </w:rPr>
        <w:t>ongoing client relationship.</w:t>
      </w:r>
    </w:p>
    <w:p w14:paraId="456D722E" w14:textId="51A10059" w:rsidR="00C25430" w:rsidRPr="008F5A00" w:rsidRDefault="00C25430" w:rsidP="00C25430">
      <w:pPr>
        <w:numPr>
          <w:ilvl w:val="0"/>
          <w:numId w:val="4"/>
        </w:numPr>
        <w:spacing w:line="360" w:lineRule="auto"/>
        <w:jc w:val="both"/>
        <w:rPr>
          <w:rFonts w:ascii="Century Gothic" w:hAnsi="Century Gothic" w:cs="Arial"/>
          <w:sz w:val="22"/>
          <w:szCs w:val="22"/>
        </w:rPr>
      </w:pPr>
      <w:r>
        <w:rPr>
          <w:rFonts w:ascii="Century Gothic" w:hAnsi="Century Gothic" w:cs="Arial"/>
          <w:sz w:val="22"/>
          <w:szCs w:val="22"/>
        </w:rPr>
        <w:t xml:space="preserve">Process client </w:t>
      </w:r>
      <w:r w:rsidR="00775D83">
        <w:rPr>
          <w:rFonts w:ascii="Century Gothic" w:hAnsi="Century Gothic" w:cs="Arial"/>
          <w:sz w:val="22"/>
          <w:szCs w:val="22"/>
        </w:rPr>
        <w:t xml:space="preserve">actions </w:t>
      </w:r>
      <w:r>
        <w:rPr>
          <w:rFonts w:ascii="Century Gothic" w:hAnsi="Century Gothic" w:cs="Arial"/>
          <w:sz w:val="22"/>
          <w:szCs w:val="22"/>
        </w:rPr>
        <w:t>and tasks efficiently</w:t>
      </w:r>
      <w:r w:rsidRPr="008F5A00">
        <w:rPr>
          <w:rFonts w:ascii="Century Gothic" w:hAnsi="Century Gothic" w:cs="Arial"/>
          <w:sz w:val="22"/>
          <w:szCs w:val="22"/>
        </w:rPr>
        <w:t>.</w:t>
      </w:r>
    </w:p>
    <w:p w14:paraId="025A48D9" w14:textId="77777777" w:rsidR="00775D83" w:rsidRPr="008F5A00" w:rsidRDefault="00775D83" w:rsidP="00775D83">
      <w:pPr>
        <w:numPr>
          <w:ilvl w:val="0"/>
          <w:numId w:val="4"/>
        </w:numPr>
        <w:spacing w:line="360" w:lineRule="auto"/>
        <w:jc w:val="both"/>
        <w:rPr>
          <w:rFonts w:ascii="Century Gothic" w:hAnsi="Century Gothic" w:cs="Arial"/>
          <w:sz w:val="22"/>
          <w:szCs w:val="22"/>
        </w:rPr>
      </w:pPr>
      <w:r>
        <w:rPr>
          <w:rFonts w:ascii="Century Gothic" w:hAnsi="Century Gothic" w:cs="Arial"/>
          <w:sz w:val="22"/>
          <w:szCs w:val="22"/>
        </w:rPr>
        <w:t>Ensure</w:t>
      </w:r>
      <w:r w:rsidRPr="008F5A00">
        <w:rPr>
          <w:rFonts w:ascii="Century Gothic" w:hAnsi="Century Gothic" w:cs="Arial"/>
          <w:sz w:val="22"/>
          <w:szCs w:val="22"/>
        </w:rPr>
        <w:t xml:space="preserve"> all supporting documentation</w:t>
      </w:r>
      <w:r>
        <w:rPr>
          <w:rFonts w:ascii="Century Gothic" w:hAnsi="Century Gothic" w:cs="Arial"/>
          <w:sz w:val="22"/>
          <w:szCs w:val="22"/>
        </w:rPr>
        <w:t xml:space="preserve"> is populated</w:t>
      </w:r>
      <w:r w:rsidRPr="008F5A00">
        <w:rPr>
          <w:rFonts w:ascii="Century Gothic" w:hAnsi="Century Gothic" w:cs="Arial"/>
          <w:sz w:val="22"/>
          <w:szCs w:val="22"/>
        </w:rPr>
        <w:t xml:space="preserve"> in an accurate </w:t>
      </w:r>
      <w:r>
        <w:rPr>
          <w:rFonts w:ascii="Century Gothic" w:hAnsi="Century Gothic" w:cs="Arial"/>
          <w:sz w:val="22"/>
          <w:szCs w:val="22"/>
        </w:rPr>
        <w:t xml:space="preserve">and complete </w:t>
      </w:r>
      <w:r w:rsidRPr="008F5A00">
        <w:rPr>
          <w:rFonts w:ascii="Century Gothic" w:hAnsi="Century Gothic" w:cs="Arial"/>
          <w:sz w:val="22"/>
          <w:szCs w:val="22"/>
        </w:rPr>
        <w:t>manner.</w:t>
      </w:r>
    </w:p>
    <w:p w14:paraId="3D07F87E" w14:textId="77777777" w:rsidR="00C25430" w:rsidRPr="008F5A00" w:rsidRDefault="00C25430" w:rsidP="00C2543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t>Personal Development:</w:t>
      </w:r>
    </w:p>
    <w:p w14:paraId="75D4DC73" w14:textId="0995EBD3" w:rsidR="00C25430" w:rsidRPr="008F5A00" w:rsidRDefault="00C25430" w:rsidP="00C25430">
      <w:pPr>
        <w:numPr>
          <w:ilvl w:val="0"/>
          <w:numId w:val="5"/>
        </w:numPr>
        <w:spacing w:line="360" w:lineRule="auto"/>
        <w:jc w:val="both"/>
        <w:rPr>
          <w:rFonts w:ascii="Century Gothic" w:hAnsi="Century Gothic" w:cs="Arial"/>
          <w:b/>
          <w:sz w:val="22"/>
          <w:szCs w:val="22"/>
        </w:rPr>
      </w:pPr>
      <w:r w:rsidRPr="008F5A00">
        <w:rPr>
          <w:rFonts w:ascii="Century Gothic" w:hAnsi="Century Gothic" w:cs="Arial"/>
          <w:sz w:val="22"/>
          <w:szCs w:val="22"/>
        </w:rPr>
        <w:t>Attain and maintain competent status as defined by the Firm.</w:t>
      </w:r>
    </w:p>
    <w:p w14:paraId="021A3073" w14:textId="2C715C42" w:rsidR="00C25430" w:rsidRPr="008F5A00" w:rsidRDefault="00C25430" w:rsidP="00C25430">
      <w:pPr>
        <w:numPr>
          <w:ilvl w:val="0"/>
          <w:numId w:val="5"/>
        </w:numPr>
        <w:spacing w:line="360" w:lineRule="auto"/>
        <w:jc w:val="both"/>
        <w:rPr>
          <w:rFonts w:ascii="Century Gothic" w:hAnsi="Century Gothic" w:cs="Arial"/>
          <w:sz w:val="22"/>
          <w:szCs w:val="22"/>
        </w:rPr>
      </w:pPr>
      <w:r w:rsidRPr="008F5A00">
        <w:rPr>
          <w:rFonts w:ascii="Century Gothic" w:hAnsi="Century Gothic" w:cs="Arial"/>
          <w:sz w:val="22"/>
          <w:szCs w:val="22"/>
        </w:rPr>
        <w:t xml:space="preserve">Maintain performance standards in accordance with those outlined in Key Performance Indicators </w:t>
      </w:r>
      <w:r>
        <w:rPr>
          <w:rFonts w:ascii="Century Gothic" w:hAnsi="Century Gothic" w:cs="Arial"/>
          <w:sz w:val="22"/>
          <w:szCs w:val="22"/>
        </w:rPr>
        <w:t>agreed with the supervisor</w:t>
      </w:r>
      <w:r w:rsidRPr="008F5A00">
        <w:rPr>
          <w:rFonts w:ascii="Century Gothic" w:hAnsi="Century Gothic" w:cs="Arial"/>
          <w:sz w:val="22"/>
          <w:szCs w:val="22"/>
        </w:rPr>
        <w:t>.</w:t>
      </w:r>
    </w:p>
    <w:p w14:paraId="41C16B3E" w14:textId="77777777" w:rsidR="00C25430" w:rsidRPr="008F5A00" w:rsidRDefault="00C25430" w:rsidP="00C25430">
      <w:pPr>
        <w:numPr>
          <w:ilvl w:val="0"/>
          <w:numId w:val="5"/>
        </w:numPr>
        <w:spacing w:line="360" w:lineRule="auto"/>
        <w:jc w:val="both"/>
        <w:rPr>
          <w:rFonts w:ascii="Century Gothic" w:hAnsi="Century Gothic" w:cs="Arial"/>
          <w:sz w:val="22"/>
          <w:szCs w:val="22"/>
        </w:rPr>
      </w:pPr>
      <w:r w:rsidRPr="008F5A00">
        <w:rPr>
          <w:rFonts w:ascii="Century Gothic" w:hAnsi="Century Gothic" w:cs="Arial"/>
          <w:sz w:val="22"/>
          <w:szCs w:val="22"/>
        </w:rPr>
        <w:t>Via self-assessment and feedback fro</w:t>
      </w:r>
      <w:r>
        <w:rPr>
          <w:rFonts w:ascii="Century Gothic" w:hAnsi="Century Gothic" w:cs="Arial"/>
          <w:sz w:val="22"/>
          <w:szCs w:val="22"/>
        </w:rPr>
        <w:t>m</w:t>
      </w:r>
      <w:r w:rsidRPr="008F5A00">
        <w:rPr>
          <w:rFonts w:ascii="Century Gothic" w:hAnsi="Century Gothic" w:cs="Arial"/>
          <w:sz w:val="22"/>
          <w:szCs w:val="22"/>
        </w:rPr>
        <w:t xml:space="preserve"> the supervisor, identify CPD needs to maintain and enhance Competent status and undertake appropriate activity to meet those needs.</w:t>
      </w:r>
    </w:p>
    <w:p w14:paraId="343BFD99" w14:textId="77777777" w:rsidR="00C25430" w:rsidRPr="008F5A00" w:rsidRDefault="00C25430" w:rsidP="00C25430">
      <w:pPr>
        <w:pStyle w:val="Heading4"/>
        <w:spacing w:line="360" w:lineRule="auto"/>
        <w:jc w:val="both"/>
        <w:rPr>
          <w:rFonts w:ascii="Century Gothic" w:hAnsi="Century Gothic" w:cs="Arial"/>
          <w:sz w:val="22"/>
          <w:szCs w:val="22"/>
        </w:rPr>
      </w:pPr>
      <w:r w:rsidRPr="008F5A00">
        <w:rPr>
          <w:rFonts w:ascii="Century Gothic" w:hAnsi="Century Gothic" w:cs="Arial"/>
          <w:sz w:val="22"/>
          <w:szCs w:val="22"/>
        </w:rPr>
        <w:lastRenderedPageBreak/>
        <w:t>Regulatory Obligations:</w:t>
      </w:r>
    </w:p>
    <w:p w14:paraId="56FA6CA5" w14:textId="4A4075B0" w:rsidR="007C0660" w:rsidRPr="008F5A00" w:rsidRDefault="007C0660" w:rsidP="007C0660">
      <w:pPr>
        <w:numPr>
          <w:ilvl w:val="0"/>
          <w:numId w:val="6"/>
        </w:numPr>
        <w:spacing w:line="360" w:lineRule="auto"/>
        <w:jc w:val="both"/>
        <w:rPr>
          <w:rFonts w:ascii="Century Gothic" w:hAnsi="Century Gothic" w:cs="Arial"/>
          <w:sz w:val="22"/>
          <w:szCs w:val="22"/>
        </w:rPr>
      </w:pPr>
      <w:proofErr w:type="gramStart"/>
      <w:r w:rsidRPr="008F5A00">
        <w:rPr>
          <w:rFonts w:ascii="Century Gothic" w:hAnsi="Century Gothic" w:cs="Arial"/>
          <w:sz w:val="22"/>
          <w:szCs w:val="22"/>
        </w:rPr>
        <w:t>Comply at all times</w:t>
      </w:r>
      <w:proofErr w:type="gramEnd"/>
      <w:r w:rsidRPr="008F5A00">
        <w:rPr>
          <w:rFonts w:ascii="Century Gothic" w:hAnsi="Century Gothic" w:cs="Arial"/>
          <w:sz w:val="22"/>
          <w:szCs w:val="22"/>
        </w:rPr>
        <w:t xml:space="preserve"> with the requirements of the Financial Services and Markets Act 2000</w:t>
      </w:r>
      <w:r w:rsidR="009D5B1E">
        <w:rPr>
          <w:rFonts w:ascii="Century Gothic" w:hAnsi="Century Gothic" w:cs="Arial"/>
          <w:sz w:val="22"/>
          <w:szCs w:val="22"/>
        </w:rPr>
        <w:t xml:space="preserve"> and</w:t>
      </w:r>
      <w:r w:rsidRPr="008F5A00">
        <w:rPr>
          <w:rFonts w:ascii="Century Gothic" w:hAnsi="Century Gothic" w:cs="Arial"/>
          <w:sz w:val="22"/>
          <w:szCs w:val="22"/>
        </w:rPr>
        <w:t xml:space="preserve"> the FCA Rules </w:t>
      </w:r>
      <w:r>
        <w:rPr>
          <w:rFonts w:ascii="Century Gothic" w:hAnsi="Century Gothic" w:cs="Arial"/>
          <w:sz w:val="22"/>
          <w:szCs w:val="22"/>
        </w:rPr>
        <w:t>including conduct rules</w:t>
      </w:r>
      <w:r w:rsidRPr="008F5A00">
        <w:rPr>
          <w:rFonts w:ascii="Century Gothic" w:hAnsi="Century Gothic" w:cs="Arial"/>
          <w:sz w:val="22"/>
          <w:szCs w:val="22"/>
        </w:rPr>
        <w:t>.</w:t>
      </w:r>
    </w:p>
    <w:p w14:paraId="6026E2D0" w14:textId="77777777" w:rsidR="007C0660" w:rsidRPr="00C25430" w:rsidRDefault="007C0660" w:rsidP="007C0660">
      <w:pPr>
        <w:numPr>
          <w:ilvl w:val="0"/>
          <w:numId w:val="6"/>
        </w:numPr>
        <w:spacing w:line="360" w:lineRule="auto"/>
        <w:jc w:val="both"/>
        <w:rPr>
          <w:rFonts w:ascii="Century Gothic" w:hAnsi="Century Gothic" w:cs="Arial"/>
          <w:bCs/>
          <w:sz w:val="22"/>
          <w:szCs w:val="22"/>
        </w:rPr>
      </w:pPr>
      <w:proofErr w:type="gramStart"/>
      <w:r w:rsidRPr="008F5A00">
        <w:rPr>
          <w:rFonts w:ascii="Century Gothic" w:hAnsi="Century Gothic" w:cs="Arial"/>
          <w:sz w:val="22"/>
          <w:szCs w:val="22"/>
        </w:rPr>
        <w:t>Comply at all times</w:t>
      </w:r>
      <w:proofErr w:type="gramEnd"/>
      <w:r w:rsidRPr="008F5A00">
        <w:rPr>
          <w:rFonts w:ascii="Century Gothic" w:hAnsi="Century Gothic" w:cs="Arial"/>
          <w:sz w:val="22"/>
          <w:szCs w:val="22"/>
        </w:rPr>
        <w:t xml:space="preserve"> with the Compliance and Training &amp; Competence Procedures of the Firm.</w:t>
      </w:r>
    </w:p>
    <w:p w14:paraId="4ED81C7B" w14:textId="77777777" w:rsidR="007C0660" w:rsidRPr="008F5A00" w:rsidRDefault="007C0660" w:rsidP="007C0660">
      <w:pPr>
        <w:numPr>
          <w:ilvl w:val="0"/>
          <w:numId w:val="6"/>
        </w:numPr>
        <w:spacing w:line="360" w:lineRule="auto"/>
        <w:jc w:val="both"/>
        <w:rPr>
          <w:rFonts w:ascii="Century Gothic" w:hAnsi="Century Gothic" w:cs="Arial"/>
          <w:bCs/>
          <w:sz w:val="22"/>
          <w:szCs w:val="22"/>
        </w:rPr>
      </w:pPr>
      <w:r>
        <w:rPr>
          <w:rFonts w:ascii="Century Gothic" w:hAnsi="Century Gothic" w:cs="Arial"/>
          <w:sz w:val="22"/>
          <w:szCs w:val="22"/>
        </w:rPr>
        <w:t>Keep up to date with relevant regulatory procedures.</w:t>
      </w:r>
    </w:p>
    <w:p w14:paraId="148CCB94" w14:textId="77777777" w:rsidR="00C25430" w:rsidRPr="008F5A00" w:rsidRDefault="00C25430" w:rsidP="001074BF">
      <w:pPr>
        <w:spacing w:line="360" w:lineRule="auto"/>
        <w:jc w:val="both"/>
        <w:rPr>
          <w:rFonts w:ascii="Century Gothic" w:hAnsi="Century Gothic" w:cs="Arial"/>
          <w:sz w:val="22"/>
          <w:szCs w:val="22"/>
        </w:rPr>
      </w:pPr>
    </w:p>
    <w:p w14:paraId="758D5A62" w14:textId="77777777" w:rsidR="00D5103A" w:rsidRPr="008F5A00" w:rsidRDefault="00D5103A" w:rsidP="001074BF">
      <w:pPr>
        <w:spacing w:line="360" w:lineRule="auto"/>
        <w:jc w:val="both"/>
        <w:rPr>
          <w:rFonts w:ascii="Century Gothic" w:hAnsi="Century Gothic" w:cs="Arial"/>
          <w:sz w:val="22"/>
          <w:szCs w:val="22"/>
        </w:rPr>
      </w:pPr>
    </w:p>
    <w:p w14:paraId="786D4FFA" w14:textId="15E3D457" w:rsidR="00766F9B" w:rsidRPr="00DA1F9D" w:rsidRDefault="00474373" w:rsidP="001074BF">
      <w:pPr>
        <w:pStyle w:val="Heading3"/>
        <w:pBdr>
          <w:bottom w:val="single" w:sz="4" w:space="1" w:color="auto"/>
        </w:pBdr>
        <w:spacing w:before="0" w:after="0" w:line="360" w:lineRule="auto"/>
        <w:jc w:val="both"/>
        <w:rPr>
          <w:rFonts w:ascii="Century Gothic" w:hAnsi="Century Gothic"/>
          <w:b w:val="0"/>
          <w:color w:val="15A9B2"/>
          <w:sz w:val="28"/>
          <w:szCs w:val="22"/>
        </w:rPr>
      </w:pPr>
      <w:r w:rsidRPr="00DA1F9D">
        <w:rPr>
          <w:rFonts w:ascii="Century Gothic" w:hAnsi="Century Gothic"/>
          <w:b w:val="0"/>
          <w:color w:val="15A9B2"/>
          <w:sz w:val="28"/>
          <w:szCs w:val="22"/>
        </w:rPr>
        <w:t>My</w:t>
      </w:r>
      <w:r w:rsidR="00766F9B" w:rsidRPr="00DA1F9D">
        <w:rPr>
          <w:rFonts w:ascii="Century Gothic" w:hAnsi="Century Gothic"/>
          <w:b w:val="0"/>
          <w:color w:val="15A9B2"/>
          <w:sz w:val="28"/>
          <w:szCs w:val="22"/>
        </w:rPr>
        <w:t xml:space="preserve"> Training Cycle </w:t>
      </w:r>
      <w:r w:rsidRPr="00DA1F9D">
        <w:rPr>
          <w:rFonts w:ascii="Century Gothic" w:hAnsi="Century Gothic"/>
          <w:b w:val="0"/>
          <w:color w:val="15A9B2"/>
          <w:sz w:val="28"/>
          <w:szCs w:val="22"/>
        </w:rPr>
        <w:t xml:space="preserve">as a </w:t>
      </w:r>
      <w:r w:rsidR="00282F62" w:rsidRPr="00DA1F9D">
        <w:rPr>
          <w:rFonts w:ascii="Century Gothic" w:hAnsi="Century Gothic"/>
          <w:b w:val="0"/>
          <w:color w:val="15A9B2"/>
          <w:sz w:val="28"/>
          <w:szCs w:val="22"/>
        </w:rPr>
        <w:t xml:space="preserve">competent adviser </w:t>
      </w:r>
    </w:p>
    <w:p w14:paraId="14A227ED" w14:textId="77777777" w:rsidR="00766F9B" w:rsidRPr="008F5A00" w:rsidRDefault="00766F9B" w:rsidP="00D64A69">
      <w:pPr>
        <w:jc w:val="both"/>
        <w:rPr>
          <w:rFonts w:ascii="Century Gothic" w:hAnsi="Century Gothic"/>
          <w:sz w:val="22"/>
          <w:szCs w:val="22"/>
        </w:rPr>
      </w:pPr>
    </w:p>
    <w:p w14:paraId="627E4823" w14:textId="0800CF4A" w:rsidR="00217B52" w:rsidRPr="004E12A2" w:rsidRDefault="00217B52" w:rsidP="004E12A2">
      <w:pPr>
        <w:jc w:val="both"/>
        <w:rPr>
          <w:rFonts w:ascii="Century Gothic" w:hAnsi="Century Gothic"/>
          <w:sz w:val="22"/>
          <w:szCs w:val="22"/>
        </w:rPr>
      </w:pPr>
      <w:r>
        <w:rPr>
          <w:rFonts w:ascii="Century Gothic" w:hAnsi="Century Gothic"/>
          <w:b/>
          <w:noProof/>
          <w:color w:val="4DA595"/>
          <w:sz w:val="22"/>
          <w:szCs w:val="22"/>
          <w:lang w:val="en-US"/>
        </w:rPr>
        <w:drawing>
          <wp:inline distT="0" distB="0" distL="0" distR="0" wp14:anchorId="3ED22EED" wp14:editId="022FB6DB">
            <wp:extent cx="4806315" cy="2496185"/>
            <wp:effectExtent l="0" t="0" r="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6030BF" w:rsidRPr="008F5A00">
        <w:rPr>
          <w:rFonts w:ascii="Century Gothic" w:hAnsi="Century Gothic"/>
          <w:noProof/>
          <w:sz w:val="22"/>
          <w:szCs w:val="22"/>
          <w:lang w:val="en-US"/>
        </w:rPr>
        <mc:AlternateContent>
          <mc:Choice Requires="wps">
            <w:drawing>
              <wp:anchor distT="0" distB="0" distL="114300" distR="114300" simplePos="0" relativeHeight="251651072" behindDoc="0" locked="0" layoutInCell="1" allowOverlap="1" wp14:anchorId="37527D30" wp14:editId="4662960E">
                <wp:simplePos x="0" y="0"/>
                <wp:positionH relativeFrom="column">
                  <wp:posOffset>1870710</wp:posOffset>
                </wp:positionH>
                <wp:positionV relativeFrom="paragraph">
                  <wp:posOffset>292735</wp:posOffset>
                </wp:positionV>
                <wp:extent cx="114300" cy="114300"/>
                <wp:effectExtent l="3810" t="635" r="0" b="0"/>
                <wp:wrapTight wrapText="bothSides">
                  <wp:wrapPolygon edited="0">
                    <wp:start x="0" y="0"/>
                    <wp:lineTo x="21600" y="0"/>
                    <wp:lineTo x="21600" y="21600"/>
                    <wp:lineTo x="0" y="21600"/>
                    <wp:lineTo x="0" y="0"/>
                  </wp:wrapPolygon>
                </wp:wrapTight>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2BEC76" w14:textId="77777777" w:rsidR="00C93C8B" w:rsidRDefault="00C93C8B" w:rsidP="00766F9B">
                            <w:pPr>
                              <w:jc w:val="center"/>
                            </w:pPr>
                            <w:r>
                              <w:t>Competency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27D30" id="_x0000_t202" coordsize="21600,21600" o:spt="202" path="m,l,21600r21600,l21600,xe">
                <v:stroke joinstyle="miter"/>
                <v:path gradientshapeok="t" o:connecttype="rect"/>
              </v:shapetype>
              <v:shape id="Text Box 7" o:spid="_x0000_s1026" type="#_x0000_t202" style="position:absolute;left:0;text-align:left;margin-left:147.3pt;margin-top:23.0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" filled="f" stroked="f">
                <v:textbox inset=",7.2pt,,7.2pt">
                  <w:txbxContent>
                    <w:p w14:paraId="0B2BEC76" w14:textId="77777777" w:rsidR="00C93C8B" w:rsidRDefault="00C93C8B" w:rsidP="00766F9B">
                      <w:pPr>
                        <w:jc w:val="center"/>
                      </w:pPr>
                      <w:r>
                        <w:t>Competency</w:t>
                      </w:r>
                    </w:p>
                  </w:txbxContent>
                </v:textbox>
                <w10:wrap type="tight"/>
              </v:shape>
            </w:pict>
          </mc:Fallback>
        </mc:AlternateContent>
      </w:r>
      <w:r w:rsidR="006030BF" w:rsidRPr="008F5A00">
        <w:rPr>
          <w:rFonts w:ascii="Century Gothic" w:hAnsi="Century Gothic"/>
          <w:noProof/>
          <w:sz w:val="22"/>
          <w:szCs w:val="22"/>
          <w:lang w:val="en-US"/>
        </w:rPr>
        <mc:AlternateContent>
          <mc:Choice Requires="wps">
            <w:drawing>
              <wp:anchor distT="0" distB="0" distL="114300" distR="114300" simplePos="0" relativeHeight="251648000" behindDoc="0" locked="0" layoutInCell="1" allowOverlap="1" wp14:anchorId="72996464" wp14:editId="0ADC66C1">
                <wp:simplePos x="0" y="0"/>
                <wp:positionH relativeFrom="column">
                  <wp:posOffset>800100</wp:posOffset>
                </wp:positionH>
                <wp:positionV relativeFrom="paragraph">
                  <wp:posOffset>548640</wp:posOffset>
                </wp:positionV>
                <wp:extent cx="228600" cy="114300"/>
                <wp:effectExtent l="0" t="2540" r="0" b="0"/>
                <wp:wrapTight wrapText="bothSides">
                  <wp:wrapPolygon edited="0">
                    <wp:start x="0" y="0"/>
                    <wp:lineTo x="21600" y="0"/>
                    <wp:lineTo x="21600" y="21600"/>
                    <wp:lineTo x="0" y="21600"/>
                    <wp:lineTo x="0" y="0"/>
                  </wp:wrapPolygon>
                </wp:wrapTight>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5607218" w14:textId="77777777" w:rsidR="00C93C8B" w:rsidRDefault="00C93C8B" w:rsidP="00766F9B">
                            <w:pPr>
                              <w:jc w:val="center"/>
                            </w:pPr>
                            <w:r>
                              <w:t>Action Development Plan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96464" id="Text Box 3" o:spid="_x0000_s1027" type="#_x0000_t202" style="position:absolute;left:0;text-align:left;margin-left:63pt;margin-top:43.2pt;width:18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" filled="f" stroked="f">
                <v:textbox inset=",7.2pt,,7.2pt">
                  <w:txbxContent>
                    <w:p w14:paraId="35607218" w14:textId="77777777" w:rsidR="00C93C8B" w:rsidRDefault="00C93C8B" w:rsidP="00766F9B">
                      <w:pPr>
                        <w:jc w:val="center"/>
                      </w:pPr>
                      <w:r>
                        <w:t>Action Development Plan</w:t>
                      </w:r>
                    </w:p>
                  </w:txbxContent>
                </v:textbox>
                <w10:wrap type="tight"/>
              </v:shape>
            </w:pict>
          </mc:Fallback>
        </mc:AlternateContent>
      </w:r>
    </w:p>
    <w:p w14:paraId="5F54F217" w14:textId="046535AB" w:rsidR="00684E5C" w:rsidRPr="00282F62" w:rsidRDefault="00766F9B" w:rsidP="00217B52">
      <w:pPr>
        <w:pStyle w:val="Heading3"/>
        <w:pBdr>
          <w:bottom w:val="single" w:sz="4" w:space="1" w:color="auto"/>
        </w:pBdr>
        <w:spacing w:line="360" w:lineRule="auto"/>
        <w:rPr>
          <w:rFonts w:ascii="Century Gothic" w:hAnsi="Century Gothic"/>
          <w:color w:val="000000" w:themeColor="text1"/>
          <w:sz w:val="24"/>
          <w:szCs w:val="22"/>
        </w:rPr>
      </w:pPr>
      <w:r w:rsidRPr="00282F62">
        <w:rPr>
          <w:rFonts w:ascii="Century Gothic" w:hAnsi="Century Gothic"/>
          <w:color w:val="000000" w:themeColor="text1"/>
          <w:sz w:val="24"/>
          <w:szCs w:val="22"/>
        </w:rPr>
        <w:t>Action Plan</w:t>
      </w:r>
    </w:p>
    <w:p w14:paraId="58D8499A" w14:textId="0344A820" w:rsidR="00766F9B" w:rsidRPr="008F5A00" w:rsidRDefault="00474373" w:rsidP="008F5A00">
      <w:pPr>
        <w:pStyle w:val="Heading3"/>
        <w:spacing w:line="360" w:lineRule="auto"/>
        <w:jc w:val="both"/>
        <w:rPr>
          <w:rFonts w:ascii="Century Gothic" w:hAnsi="Century Gothic"/>
          <w:b w:val="0"/>
          <w:sz w:val="22"/>
          <w:szCs w:val="22"/>
        </w:rPr>
      </w:pPr>
      <w:r>
        <w:rPr>
          <w:rFonts w:ascii="Century Gothic" w:hAnsi="Century Gothic"/>
          <w:b w:val="0"/>
          <w:sz w:val="22"/>
          <w:szCs w:val="22"/>
        </w:rPr>
        <w:t>I</w:t>
      </w:r>
      <w:r w:rsidR="00766F9B" w:rsidRPr="008F5A00">
        <w:rPr>
          <w:rFonts w:ascii="Century Gothic" w:hAnsi="Century Gothic"/>
          <w:b w:val="0"/>
          <w:sz w:val="22"/>
          <w:szCs w:val="22"/>
        </w:rPr>
        <w:t xml:space="preserve"> undertake a</w:t>
      </w:r>
      <w:r w:rsidR="007C0660">
        <w:rPr>
          <w:rFonts w:ascii="Century Gothic" w:hAnsi="Century Gothic"/>
          <w:b w:val="0"/>
          <w:sz w:val="22"/>
          <w:szCs w:val="22"/>
        </w:rPr>
        <w:t xml:space="preserve"> </w:t>
      </w:r>
      <w:r>
        <w:rPr>
          <w:rFonts w:ascii="Century Gothic" w:hAnsi="Century Gothic"/>
          <w:b w:val="0"/>
          <w:sz w:val="22"/>
          <w:szCs w:val="22"/>
        </w:rPr>
        <w:t>competency self-evaluation, at least</w:t>
      </w:r>
      <w:r w:rsidR="007C0660">
        <w:rPr>
          <w:rFonts w:ascii="Century Gothic" w:hAnsi="Century Gothic"/>
          <w:b w:val="0"/>
          <w:sz w:val="22"/>
          <w:szCs w:val="22"/>
        </w:rPr>
        <w:t xml:space="preserve"> </w:t>
      </w:r>
      <w:r w:rsidR="00766F9B" w:rsidRPr="008F5A00">
        <w:rPr>
          <w:rFonts w:ascii="Century Gothic" w:hAnsi="Century Gothic"/>
          <w:b w:val="0"/>
          <w:sz w:val="22"/>
          <w:szCs w:val="22"/>
        </w:rPr>
        <w:t>annually. Th</w:t>
      </w:r>
      <w:r>
        <w:rPr>
          <w:rFonts w:ascii="Century Gothic" w:hAnsi="Century Gothic"/>
          <w:b w:val="0"/>
          <w:sz w:val="22"/>
          <w:szCs w:val="22"/>
        </w:rPr>
        <w:t xml:space="preserve">is </w:t>
      </w:r>
      <w:r w:rsidR="00766F9B" w:rsidRPr="008F5A00">
        <w:rPr>
          <w:rFonts w:ascii="Century Gothic" w:hAnsi="Century Gothic"/>
          <w:b w:val="0"/>
          <w:sz w:val="22"/>
          <w:szCs w:val="22"/>
        </w:rPr>
        <w:t>examines</w:t>
      </w:r>
      <w:r>
        <w:rPr>
          <w:rFonts w:ascii="Century Gothic" w:hAnsi="Century Gothic"/>
          <w:b w:val="0"/>
          <w:sz w:val="22"/>
          <w:szCs w:val="22"/>
        </w:rPr>
        <w:t xml:space="preserve"> </w:t>
      </w:r>
      <w:proofErr w:type="gramStart"/>
      <w:r>
        <w:rPr>
          <w:rFonts w:ascii="Century Gothic" w:hAnsi="Century Gothic"/>
          <w:b w:val="0"/>
          <w:sz w:val="22"/>
          <w:szCs w:val="22"/>
        </w:rPr>
        <w:t>my</w:t>
      </w:r>
      <w:proofErr w:type="gramEnd"/>
    </w:p>
    <w:p w14:paraId="7C8C6C56" w14:textId="77777777" w:rsidR="00766F9B" w:rsidRPr="008F5A00" w:rsidRDefault="00766F9B" w:rsidP="008F5A00">
      <w:pPr>
        <w:spacing w:line="360" w:lineRule="auto"/>
        <w:jc w:val="both"/>
        <w:rPr>
          <w:rFonts w:ascii="Century Gothic" w:hAnsi="Century Gothic"/>
          <w:sz w:val="22"/>
          <w:szCs w:val="22"/>
        </w:rPr>
      </w:pPr>
    </w:p>
    <w:p w14:paraId="322525D1" w14:textId="0D0DD10F" w:rsidR="00766F9B" w:rsidRPr="008F5A00" w:rsidRDefault="00474373" w:rsidP="008F5A00">
      <w:pPr>
        <w:numPr>
          <w:ilvl w:val="0"/>
          <w:numId w:val="26"/>
        </w:numPr>
        <w:spacing w:line="360" w:lineRule="auto"/>
        <w:jc w:val="both"/>
        <w:rPr>
          <w:rFonts w:ascii="Century Gothic" w:hAnsi="Century Gothic"/>
          <w:sz w:val="22"/>
          <w:szCs w:val="22"/>
        </w:rPr>
      </w:pPr>
      <w:r>
        <w:rPr>
          <w:rFonts w:ascii="Century Gothic" w:hAnsi="Century Gothic"/>
          <w:sz w:val="22"/>
          <w:szCs w:val="22"/>
        </w:rPr>
        <w:t>A</w:t>
      </w:r>
      <w:r w:rsidR="00766F9B" w:rsidRPr="008F5A00">
        <w:rPr>
          <w:rFonts w:ascii="Century Gothic" w:hAnsi="Century Gothic"/>
          <w:sz w:val="22"/>
          <w:szCs w:val="22"/>
        </w:rPr>
        <w:t>dherence to the KPI benchmarks,</w:t>
      </w:r>
    </w:p>
    <w:p w14:paraId="6AA09016" w14:textId="05B29F9F" w:rsidR="00766F9B" w:rsidRPr="008F5A00" w:rsidRDefault="00766F9B" w:rsidP="008F5A00">
      <w:pPr>
        <w:numPr>
          <w:ilvl w:val="0"/>
          <w:numId w:val="26"/>
        </w:numPr>
        <w:spacing w:line="360" w:lineRule="auto"/>
        <w:jc w:val="both"/>
        <w:rPr>
          <w:rFonts w:ascii="Century Gothic" w:hAnsi="Century Gothic"/>
          <w:sz w:val="22"/>
          <w:szCs w:val="22"/>
        </w:rPr>
      </w:pPr>
      <w:r w:rsidRPr="008F5A00">
        <w:rPr>
          <w:rFonts w:ascii="Century Gothic" w:hAnsi="Century Gothic"/>
          <w:sz w:val="22"/>
          <w:szCs w:val="22"/>
        </w:rPr>
        <w:t>CPD undertaken over the previous 12 months,</w:t>
      </w:r>
    </w:p>
    <w:p w14:paraId="2CC48A10" w14:textId="590B4521" w:rsidR="00766F9B" w:rsidRDefault="00474373" w:rsidP="008F5A00">
      <w:pPr>
        <w:numPr>
          <w:ilvl w:val="0"/>
          <w:numId w:val="26"/>
        </w:numPr>
        <w:spacing w:line="360" w:lineRule="auto"/>
        <w:jc w:val="both"/>
        <w:rPr>
          <w:rFonts w:ascii="Century Gothic" w:hAnsi="Century Gothic"/>
          <w:sz w:val="22"/>
          <w:szCs w:val="22"/>
        </w:rPr>
      </w:pPr>
      <w:r>
        <w:rPr>
          <w:rFonts w:ascii="Century Gothic" w:hAnsi="Century Gothic"/>
          <w:sz w:val="22"/>
          <w:szCs w:val="22"/>
        </w:rPr>
        <w:t>A</w:t>
      </w:r>
      <w:r w:rsidR="00766F9B" w:rsidRPr="008F5A00">
        <w:rPr>
          <w:rFonts w:ascii="Century Gothic" w:hAnsi="Century Gothic"/>
          <w:sz w:val="22"/>
          <w:szCs w:val="22"/>
        </w:rPr>
        <w:t xml:space="preserve">dherence to </w:t>
      </w:r>
      <w:r>
        <w:rPr>
          <w:rFonts w:ascii="Century Gothic" w:hAnsi="Century Gothic"/>
          <w:sz w:val="22"/>
          <w:szCs w:val="22"/>
        </w:rPr>
        <w:t>any relevant</w:t>
      </w:r>
      <w:r w:rsidR="00766F9B" w:rsidRPr="008F5A00">
        <w:rPr>
          <w:rFonts w:ascii="Century Gothic" w:hAnsi="Century Gothic"/>
          <w:sz w:val="22"/>
          <w:szCs w:val="22"/>
        </w:rPr>
        <w:t xml:space="preserve"> action plan.</w:t>
      </w:r>
    </w:p>
    <w:p w14:paraId="7053A5C0" w14:textId="4B532567" w:rsidR="007C0660" w:rsidRPr="008F5A00" w:rsidRDefault="007C0660" w:rsidP="008F5A00">
      <w:pPr>
        <w:numPr>
          <w:ilvl w:val="0"/>
          <w:numId w:val="26"/>
        </w:numPr>
        <w:spacing w:line="360" w:lineRule="auto"/>
        <w:jc w:val="both"/>
        <w:rPr>
          <w:rFonts w:ascii="Century Gothic" w:hAnsi="Century Gothic"/>
          <w:sz w:val="22"/>
          <w:szCs w:val="22"/>
        </w:rPr>
      </w:pPr>
      <w:r>
        <w:rPr>
          <w:rFonts w:ascii="Century Gothic" w:hAnsi="Century Gothic"/>
          <w:sz w:val="22"/>
          <w:szCs w:val="22"/>
        </w:rPr>
        <w:t>File review results</w:t>
      </w:r>
    </w:p>
    <w:p w14:paraId="0AF15B23" w14:textId="77777777" w:rsidR="00766F9B" w:rsidRPr="008F5A00" w:rsidRDefault="00766F9B" w:rsidP="008F5A00">
      <w:pPr>
        <w:spacing w:line="360" w:lineRule="auto"/>
        <w:jc w:val="both"/>
        <w:rPr>
          <w:rFonts w:ascii="Century Gothic" w:hAnsi="Century Gothic"/>
          <w:sz w:val="22"/>
          <w:szCs w:val="22"/>
        </w:rPr>
      </w:pPr>
    </w:p>
    <w:p w14:paraId="68420097" w14:textId="31E954C8" w:rsidR="00766F9B" w:rsidRPr="008F5A00" w:rsidRDefault="00766F9B" w:rsidP="008F5A00">
      <w:pPr>
        <w:spacing w:line="360" w:lineRule="auto"/>
        <w:jc w:val="both"/>
        <w:rPr>
          <w:rFonts w:ascii="Century Gothic" w:hAnsi="Century Gothic"/>
          <w:sz w:val="22"/>
          <w:szCs w:val="22"/>
        </w:rPr>
      </w:pPr>
      <w:r w:rsidRPr="008F5A00">
        <w:rPr>
          <w:rFonts w:ascii="Century Gothic" w:hAnsi="Century Gothic"/>
          <w:sz w:val="22"/>
          <w:szCs w:val="22"/>
        </w:rPr>
        <w:t xml:space="preserve">The </w:t>
      </w:r>
      <w:r w:rsidR="00474373">
        <w:rPr>
          <w:rFonts w:ascii="Century Gothic" w:hAnsi="Century Gothic"/>
          <w:sz w:val="22"/>
          <w:szCs w:val="22"/>
        </w:rPr>
        <w:t>evaluation</w:t>
      </w:r>
      <w:r w:rsidRPr="008F5A00">
        <w:rPr>
          <w:rFonts w:ascii="Century Gothic" w:hAnsi="Century Gothic"/>
          <w:sz w:val="22"/>
          <w:szCs w:val="22"/>
        </w:rPr>
        <w:t xml:space="preserve"> concludes with a</w:t>
      </w:r>
      <w:r w:rsidR="007C0660">
        <w:rPr>
          <w:rFonts w:ascii="Century Gothic" w:hAnsi="Century Gothic"/>
          <w:sz w:val="22"/>
          <w:szCs w:val="22"/>
        </w:rPr>
        <w:t xml:space="preserve">n </w:t>
      </w:r>
      <w:r w:rsidRPr="008F5A00">
        <w:rPr>
          <w:rFonts w:ascii="Century Gothic" w:hAnsi="Century Gothic"/>
          <w:sz w:val="22"/>
          <w:szCs w:val="22"/>
        </w:rPr>
        <w:t xml:space="preserve">assessment of competency </w:t>
      </w:r>
      <w:r w:rsidR="000120BD" w:rsidRPr="008F5A00">
        <w:rPr>
          <w:rFonts w:ascii="Century Gothic" w:hAnsi="Century Gothic"/>
          <w:sz w:val="22"/>
          <w:szCs w:val="22"/>
        </w:rPr>
        <w:t xml:space="preserve">(or otherwise) </w:t>
      </w:r>
      <w:r w:rsidRPr="008F5A00">
        <w:rPr>
          <w:rFonts w:ascii="Century Gothic" w:hAnsi="Century Gothic"/>
          <w:sz w:val="22"/>
          <w:szCs w:val="22"/>
        </w:rPr>
        <w:t xml:space="preserve">and a </w:t>
      </w:r>
      <w:r w:rsidR="00217B52">
        <w:rPr>
          <w:rFonts w:ascii="Century Gothic" w:hAnsi="Century Gothic"/>
          <w:sz w:val="22"/>
          <w:szCs w:val="22"/>
        </w:rPr>
        <w:t>refreshed</w:t>
      </w:r>
      <w:r w:rsidRPr="008F5A00">
        <w:rPr>
          <w:rFonts w:ascii="Century Gothic" w:hAnsi="Century Gothic"/>
          <w:sz w:val="22"/>
          <w:szCs w:val="22"/>
        </w:rPr>
        <w:t xml:space="preserve"> action plan is then constructed </w:t>
      </w:r>
      <w:r w:rsidR="00C815B7">
        <w:rPr>
          <w:rFonts w:ascii="Century Gothic" w:hAnsi="Century Gothic"/>
          <w:sz w:val="22"/>
          <w:szCs w:val="22"/>
        </w:rPr>
        <w:t>if needed</w:t>
      </w:r>
      <w:r w:rsidRPr="008F5A00">
        <w:rPr>
          <w:rFonts w:ascii="Century Gothic" w:hAnsi="Century Gothic"/>
          <w:sz w:val="22"/>
          <w:szCs w:val="22"/>
        </w:rPr>
        <w:t>.</w:t>
      </w:r>
      <w:r w:rsidR="007C0660">
        <w:rPr>
          <w:rFonts w:ascii="Century Gothic" w:hAnsi="Century Gothic"/>
          <w:sz w:val="22"/>
          <w:szCs w:val="22"/>
        </w:rPr>
        <w:t xml:space="preserve"> </w:t>
      </w:r>
      <w:r w:rsidR="005A2FF8">
        <w:rPr>
          <w:rFonts w:ascii="Century Gothic" w:hAnsi="Century Gothic"/>
          <w:sz w:val="22"/>
          <w:szCs w:val="22"/>
        </w:rPr>
        <w:t>I then issue myself with a</w:t>
      </w:r>
      <w:r w:rsidR="007C0660">
        <w:rPr>
          <w:rFonts w:ascii="Century Gothic" w:hAnsi="Century Gothic"/>
          <w:sz w:val="22"/>
          <w:szCs w:val="22"/>
        </w:rPr>
        <w:t xml:space="preserve"> new annual certificate of competency.</w:t>
      </w:r>
    </w:p>
    <w:p w14:paraId="1353E68F" w14:textId="77777777" w:rsidR="00217B52" w:rsidRPr="008F5A00" w:rsidRDefault="00217B52" w:rsidP="008F5A00">
      <w:pPr>
        <w:spacing w:line="360" w:lineRule="auto"/>
        <w:jc w:val="both"/>
        <w:rPr>
          <w:rFonts w:ascii="Century Gothic" w:hAnsi="Century Gothic"/>
          <w:sz w:val="22"/>
          <w:szCs w:val="22"/>
        </w:rPr>
      </w:pPr>
    </w:p>
    <w:p w14:paraId="1D6607F0" w14:textId="72432D16" w:rsidR="00684E5C" w:rsidRPr="00154960" w:rsidRDefault="00766F9B" w:rsidP="004E12A2">
      <w:pPr>
        <w:pStyle w:val="Heading3"/>
        <w:spacing w:line="360" w:lineRule="auto"/>
        <w:jc w:val="both"/>
        <w:rPr>
          <w:rFonts w:ascii="Century Gothic" w:hAnsi="Century Gothic"/>
          <w:color w:val="000000" w:themeColor="text1"/>
          <w:sz w:val="24"/>
          <w:szCs w:val="22"/>
        </w:rPr>
      </w:pPr>
      <w:r w:rsidRPr="00282F62">
        <w:rPr>
          <w:rFonts w:ascii="Century Gothic" w:hAnsi="Century Gothic"/>
          <w:color w:val="000000" w:themeColor="text1"/>
          <w:sz w:val="24"/>
          <w:szCs w:val="22"/>
        </w:rPr>
        <w:lastRenderedPageBreak/>
        <w:t>Continuing Professional Development</w:t>
      </w:r>
    </w:p>
    <w:p w14:paraId="0AC723EF" w14:textId="77777777" w:rsidR="005A2FF8" w:rsidRDefault="005A2FF8" w:rsidP="005A2FF8">
      <w:pPr>
        <w:spacing w:line="360" w:lineRule="auto"/>
        <w:jc w:val="both"/>
        <w:rPr>
          <w:rFonts w:ascii="Century Gothic" w:hAnsi="Century Gothic" w:cs="Arial"/>
          <w:sz w:val="22"/>
          <w:szCs w:val="22"/>
        </w:rPr>
      </w:pPr>
      <w:r>
        <w:rPr>
          <w:rFonts w:ascii="Century Gothic" w:hAnsi="Century Gothic" w:cs="Arial"/>
          <w:sz w:val="22"/>
          <w:szCs w:val="22"/>
        </w:rPr>
        <w:t>I</w:t>
      </w:r>
      <w:r w:rsidR="00766F9B" w:rsidRPr="008F5A00">
        <w:rPr>
          <w:rFonts w:ascii="Century Gothic" w:hAnsi="Century Gothic" w:cs="Arial"/>
          <w:sz w:val="22"/>
          <w:szCs w:val="22"/>
        </w:rPr>
        <w:t xml:space="preserve"> undertake a reasonable amount of appropriate Continuing Professional Development. </w:t>
      </w:r>
    </w:p>
    <w:p w14:paraId="4AB225EA" w14:textId="77777777" w:rsidR="005A2FF8" w:rsidRDefault="005A2FF8" w:rsidP="005A2FF8">
      <w:pPr>
        <w:spacing w:line="360" w:lineRule="auto"/>
        <w:jc w:val="both"/>
        <w:rPr>
          <w:rFonts w:ascii="Century Gothic" w:hAnsi="Century Gothic" w:cs="Arial"/>
          <w:sz w:val="22"/>
          <w:szCs w:val="22"/>
        </w:rPr>
      </w:pPr>
    </w:p>
    <w:p w14:paraId="4D0BF4F2" w14:textId="1B4B50D6" w:rsidR="00766F9B" w:rsidRPr="008F5A00" w:rsidRDefault="005A2FF8" w:rsidP="005A2FF8">
      <w:pPr>
        <w:spacing w:line="360" w:lineRule="auto"/>
        <w:jc w:val="both"/>
        <w:rPr>
          <w:rFonts w:ascii="Century Gothic" w:hAnsi="Century Gothic" w:cs="Arial"/>
          <w:bCs/>
          <w:sz w:val="22"/>
          <w:szCs w:val="22"/>
        </w:rPr>
      </w:pPr>
      <w:r>
        <w:rPr>
          <w:rFonts w:ascii="Century Gothic" w:hAnsi="Century Gothic" w:cs="Arial"/>
          <w:sz w:val="22"/>
          <w:szCs w:val="22"/>
        </w:rPr>
        <w:t>I</w:t>
      </w:r>
      <w:r w:rsidR="00766F9B" w:rsidRPr="008F5A00">
        <w:rPr>
          <w:rFonts w:ascii="Century Gothic" w:hAnsi="Century Gothic" w:cs="Arial"/>
          <w:sz w:val="22"/>
          <w:szCs w:val="22"/>
        </w:rPr>
        <w:t xml:space="preserve"> update </w:t>
      </w:r>
      <w:r>
        <w:rPr>
          <w:rFonts w:ascii="Century Gothic" w:hAnsi="Century Gothic" w:cs="Arial"/>
          <w:sz w:val="22"/>
          <w:szCs w:val="22"/>
        </w:rPr>
        <w:t>my</w:t>
      </w:r>
      <w:r w:rsidR="00766F9B" w:rsidRPr="008F5A00">
        <w:rPr>
          <w:rFonts w:ascii="Century Gothic" w:hAnsi="Century Gothic" w:cs="Arial"/>
          <w:sz w:val="22"/>
          <w:szCs w:val="22"/>
        </w:rPr>
        <w:t xml:space="preserve"> CPD log</w:t>
      </w:r>
      <w:r>
        <w:rPr>
          <w:rFonts w:ascii="Century Gothic" w:hAnsi="Century Gothic" w:cs="Arial"/>
          <w:sz w:val="22"/>
          <w:szCs w:val="22"/>
        </w:rPr>
        <w:t xml:space="preserve"> from time to time,</w:t>
      </w:r>
      <w:r w:rsidR="00766F9B" w:rsidRPr="008F5A00">
        <w:rPr>
          <w:rFonts w:ascii="Century Gothic" w:hAnsi="Century Gothic" w:cs="Arial"/>
          <w:sz w:val="22"/>
          <w:szCs w:val="22"/>
        </w:rPr>
        <w:t xml:space="preserve"> paying particular attention to the benefit obtained from the activity undertaken.</w:t>
      </w:r>
    </w:p>
    <w:p w14:paraId="5EC0BDC8" w14:textId="77777777" w:rsidR="00766F9B" w:rsidRPr="008F5A00" w:rsidRDefault="00766F9B" w:rsidP="008F5A00">
      <w:pPr>
        <w:spacing w:line="360" w:lineRule="auto"/>
        <w:jc w:val="both"/>
        <w:rPr>
          <w:rFonts w:ascii="Century Gothic" w:hAnsi="Century Gothic" w:cs="Arial"/>
          <w:sz w:val="22"/>
          <w:szCs w:val="22"/>
        </w:rPr>
      </w:pPr>
    </w:p>
    <w:p w14:paraId="233D81A4" w14:textId="77CF021E" w:rsidR="00766F9B" w:rsidRPr="008F5A00" w:rsidRDefault="00B80E9E" w:rsidP="008F5A00">
      <w:pPr>
        <w:spacing w:line="360" w:lineRule="auto"/>
        <w:jc w:val="both"/>
        <w:rPr>
          <w:rFonts w:ascii="Century Gothic" w:hAnsi="Century Gothic" w:cs="Arial"/>
          <w:sz w:val="22"/>
          <w:szCs w:val="22"/>
        </w:rPr>
      </w:pPr>
      <w:r w:rsidRPr="008F5A00">
        <w:rPr>
          <w:rFonts w:ascii="Century Gothic" w:hAnsi="Century Gothic" w:cs="Arial"/>
          <w:sz w:val="22"/>
          <w:szCs w:val="22"/>
        </w:rPr>
        <w:t>Minimum CPD requirements are 21</w:t>
      </w:r>
      <w:r w:rsidR="000120BD" w:rsidRPr="008F5A00">
        <w:rPr>
          <w:rFonts w:ascii="Century Gothic" w:hAnsi="Century Gothic" w:cs="Arial"/>
          <w:sz w:val="22"/>
          <w:szCs w:val="22"/>
        </w:rPr>
        <w:t xml:space="preserve"> hours structured and 14 hours unstructured</w:t>
      </w:r>
      <w:r w:rsidR="00ED0436">
        <w:rPr>
          <w:rFonts w:ascii="Century Gothic" w:hAnsi="Century Gothic" w:cs="Arial"/>
          <w:sz w:val="22"/>
          <w:szCs w:val="22"/>
        </w:rPr>
        <w:t xml:space="preserve"> </w:t>
      </w:r>
      <w:r w:rsidR="007C0660">
        <w:rPr>
          <w:rFonts w:ascii="Century Gothic" w:hAnsi="Century Gothic" w:cs="Arial"/>
          <w:sz w:val="22"/>
          <w:szCs w:val="22"/>
        </w:rPr>
        <w:t>but</w:t>
      </w:r>
      <w:r w:rsidR="00ED0436">
        <w:rPr>
          <w:rFonts w:ascii="Century Gothic" w:hAnsi="Century Gothic" w:cs="Arial"/>
          <w:sz w:val="22"/>
          <w:szCs w:val="22"/>
        </w:rPr>
        <w:t xml:space="preserve">, as a firm, we have agreed that 42 hours will be our minimum level, to accommodate 15 hours of </w:t>
      </w:r>
      <w:r w:rsidR="009D5B1E">
        <w:rPr>
          <w:rFonts w:ascii="Century Gothic" w:hAnsi="Century Gothic" w:cs="Arial"/>
          <w:sz w:val="22"/>
          <w:szCs w:val="22"/>
        </w:rPr>
        <w:t>insurance-based</w:t>
      </w:r>
      <w:r w:rsidR="00ED0436">
        <w:rPr>
          <w:rFonts w:ascii="Century Gothic" w:hAnsi="Century Gothic" w:cs="Arial"/>
          <w:sz w:val="22"/>
          <w:szCs w:val="22"/>
        </w:rPr>
        <w:t xml:space="preserve"> CPD.</w:t>
      </w:r>
    </w:p>
    <w:p w14:paraId="09A33E35" w14:textId="2D31A8F1" w:rsidR="00766F9B" w:rsidRDefault="00766F9B" w:rsidP="008F5A00">
      <w:pPr>
        <w:spacing w:line="360" w:lineRule="auto"/>
        <w:jc w:val="both"/>
        <w:rPr>
          <w:rFonts w:ascii="Century Gothic" w:hAnsi="Century Gothic" w:cs="Arial"/>
          <w:sz w:val="22"/>
          <w:szCs w:val="22"/>
        </w:rPr>
      </w:pPr>
    </w:p>
    <w:p w14:paraId="3913C4DC" w14:textId="77777777" w:rsidR="004E12A2" w:rsidRPr="004E12A2" w:rsidRDefault="004E12A2" w:rsidP="004E12A2">
      <w:pPr>
        <w:spacing w:line="360" w:lineRule="auto"/>
        <w:jc w:val="both"/>
        <w:rPr>
          <w:rFonts w:ascii="Century Gothic" w:hAnsi="Century Gothic" w:cs="Arial"/>
          <w:color w:val="FF0000"/>
          <w:sz w:val="22"/>
          <w:szCs w:val="22"/>
        </w:rPr>
      </w:pPr>
      <w:r w:rsidRPr="004E12A2">
        <w:rPr>
          <w:rFonts w:ascii="Century Gothic" w:hAnsi="Century Gothic" w:cs="Arial"/>
          <w:color w:val="FF0000"/>
          <w:sz w:val="22"/>
          <w:szCs w:val="22"/>
        </w:rPr>
        <w:t>Pension Transfer Specialists will need to have an additional 15 hours of specific DB pension related CPD activity.</w:t>
      </w:r>
    </w:p>
    <w:p w14:paraId="652AE157" w14:textId="77777777" w:rsidR="004E12A2" w:rsidRDefault="004E12A2" w:rsidP="008F5A00">
      <w:pPr>
        <w:spacing w:line="360" w:lineRule="auto"/>
        <w:jc w:val="both"/>
        <w:rPr>
          <w:rFonts w:ascii="Century Gothic" w:hAnsi="Century Gothic" w:cs="Arial"/>
          <w:sz w:val="22"/>
          <w:szCs w:val="22"/>
        </w:rPr>
      </w:pPr>
    </w:p>
    <w:p w14:paraId="1352E767" w14:textId="58864E7B" w:rsidR="00574F7C" w:rsidRDefault="00F30F66" w:rsidP="008F5A00">
      <w:pPr>
        <w:spacing w:line="360" w:lineRule="auto"/>
        <w:jc w:val="both"/>
        <w:rPr>
          <w:rFonts w:ascii="Century Gothic" w:hAnsi="Century Gothic" w:cs="Arial"/>
          <w:sz w:val="22"/>
          <w:szCs w:val="22"/>
        </w:rPr>
      </w:pPr>
      <w:r>
        <w:rPr>
          <w:rFonts w:ascii="Century Gothic" w:hAnsi="Century Gothic" w:cs="Arial"/>
          <w:sz w:val="22"/>
          <w:szCs w:val="22"/>
        </w:rPr>
        <w:t xml:space="preserve">Advisers are required to undertake appropriate CPD in each area </w:t>
      </w:r>
      <w:r w:rsidR="002C3BC4">
        <w:rPr>
          <w:rFonts w:ascii="Century Gothic" w:hAnsi="Century Gothic" w:cs="Arial"/>
          <w:sz w:val="22"/>
          <w:szCs w:val="22"/>
        </w:rPr>
        <w:t xml:space="preserve">where </w:t>
      </w:r>
      <w:r>
        <w:rPr>
          <w:rFonts w:ascii="Century Gothic" w:hAnsi="Century Gothic" w:cs="Arial"/>
          <w:sz w:val="22"/>
          <w:szCs w:val="22"/>
        </w:rPr>
        <w:t xml:space="preserve">they </w:t>
      </w:r>
      <w:r w:rsidR="002C3BC4">
        <w:rPr>
          <w:rFonts w:ascii="Century Gothic" w:hAnsi="Century Gothic" w:cs="Arial"/>
          <w:sz w:val="22"/>
          <w:szCs w:val="22"/>
        </w:rPr>
        <w:t xml:space="preserve">are licenced to give advice. This should not </w:t>
      </w:r>
      <w:proofErr w:type="gramStart"/>
      <w:r w:rsidR="002C3BC4">
        <w:rPr>
          <w:rFonts w:ascii="Century Gothic" w:hAnsi="Century Gothic" w:cs="Arial"/>
          <w:sz w:val="22"/>
          <w:szCs w:val="22"/>
        </w:rPr>
        <w:t>be a reflection of</w:t>
      </w:r>
      <w:proofErr w:type="gramEnd"/>
      <w:r w:rsidR="002C3BC4">
        <w:rPr>
          <w:rFonts w:ascii="Century Gothic" w:hAnsi="Century Gothic" w:cs="Arial"/>
          <w:sz w:val="22"/>
          <w:szCs w:val="22"/>
        </w:rPr>
        <w:t xml:space="preserve"> their advice activities in the market, but rather their licencing scope. </w:t>
      </w:r>
      <w:r w:rsidR="005A2FF8">
        <w:rPr>
          <w:rFonts w:ascii="Century Gothic" w:hAnsi="Century Gothic" w:cs="Arial"/>
          <w:sz w:val="22"/>
          <w:szCs w:val="22"/>
        </w:rPr>
        <w:t>I</w:t>
      </w:r>
      <w:r w:rsidR="002C3BC4">
        <w:rPr>
          <w:rFonts w:ascii="Century Gothic" w:hAnsi="Century Gothic" w:cs="Arial"/>
          <w:sz w:val="22"/>
          <w:szCs w:val="22"/>
        </w:rPr>
        <w:t xml:space="preserve"> cover the following subjects in any CPD annual </w:t>
      </w:r>
      <w:proofErr w:type="gramStart"/>
      <w:r w:rsidR="002C3BC4">
        <w:rPr>
          <w:rFonts w:ascii="Century Gothic" w:hAnsi="Century Gothic" w:cs="Arial"/>
          <w:sz w:val="22"/>
          <w:szCs w:val="22"/>
        </w:rPr>
        <w:t>cycle;</w:t>
      </w:r>
      <w:proofErr w:type="gramEnd"/>
    </w:p>
    <w:p w14:paraId="3D3C2AC2" w14:textId="77777777" w:rsidR="00EB162E" w:rsidRPr="00574F7C" w:rsidRDefault="00EB162E" w:rsidP="008F5A00">
      <w:pPr>
        <w:spacing w:line="360" w:lineRule="auto"/>
        <w:jc w:val="both"/>
        <w:rPr>
          <w:rFonts w:ascii="Century Gothic" w:hAnsi="Century Gothic" w:cs="Arial"/>
          <w:sz w:val="22"/>
          <w:szCs w:val="22"/>
        </w:rPr>
      </w:pPr>
    </w:p>
    <w:p w14:paraId="29175C43" w14:textId="316B8CE0" w:rsidR="002C3BC4" w:rsidRDefault="002C3BC4" w:rsidP="008F5A00">
      <w:pPr>
        <w:spacing w:line="360" w:lineRule="auto"/>
        <w:jc w:val="both"/>
        <w:rPr>
          <w:rFonts w:ascii="Century Gothic" w:hAnsi="Century Gothic" w:cs="Arial"/>
          <w:sz w:val="22"/>
          <w:szCs w:val="22"/>
        </w:rPr>
      </w:pPr>
      <w:r w:rsidRPr="002C3BC4">
        <w:rPr>
          <w:rFonts w:ascii="Century Gothic" w:hAnsi="Century Gothic" w:cs="Arial"/>
          <w:sz w:val="22"/>
          <w:szCs w:val="22"/>
          <w:u w:val="single"/>
        </w:rPr>
        <w:t>Technical</w:t>
      </w:r>
      <w:r>
        <w:rPr>
          <w:rFonts w:ascii="Century Gothic" w:hAnsi="Century Gothic" w:cs="Arial"/>
          <w:sz w:val="22"/>
          <w:szCs w:val="22"/>
        </w:rPr>
        <w:t xml:space="preserve">: </w:t>
      </w:r>
      <w:r>
        <w:rPr>
          <w:rFonts w:ascii="Century Gothic" w:hAnsi="Century Gothic" w:cs="Arial"/>
          <w:sz w:val="22"/>
          <w:szCs w:val="22"/>
        </w:rPr>
        <w:tab/>
        <w:t>Pensions, Investments, Trusts, Tax, Protection, Regulation</w:t>
      </w:r>
      <w:r w:rsidR="007C0660">
        <w:rPr>
          <w:rFonts w:ascii="Century Gothic" w:hAnsi="Century Gothic" w:cs="Arial"/>
          <w:sz w:val="22"/>
          <w:szCs w:val="22"/>
        </w:rPr>
        <w:t xml:space="preserve"> (including conduct rules)</w:t>
      </w:r>
    </w:p>
    <w:p w14:paraId="5696319F" w14:textId="2159009E" w:rsidR="00766F9B" w:rsidRDefault="002C3BC4" w:rsidP="008F5A00">
      <w:pPr>
        <w:spacing w:line="360" w:lineRule="auto"/>
        <w:jc w:val="both"/>
        <w:rPr>
          <w:rFonts w:ascii="Century Gothic" w:hAnsi="Century Gothic" w:cs="Arial"/>
          <w:sz w:val="22"/>
          <w:szCs w:val="22"/>
        </w:rPr>
      </w:pPr>
      <w:r w:rsidRPr="002C3BC4">
        <w:rPr>
          <w:rFonts w:ascii="Century Gothic" w:hAnsi="Century Gothic" w:cs="Arial"/>
          <w:sz w:val="22"/>
          <w:szCs w:val="22"/>
          <w:u w:val="single"/>
        </w:rPr>
        <w:t>Skills</w:t>
      </w:r>
      <w:r>
        <w:rPr>
          <w:rFonts w:ascii="Century Gothic" w:hAnsi="Century Gothic" w:cs="Arial"/>
          <w:sz w:val="22"/>
          <w:szCs w:val="22"/>
        </w:rPr>
        <w:t xml:space="preserve">: </w:t>
      </w:r>
      <w:r>
        <w:rPr>
          <w:rFonts w:ascii="Century Gothic" w:hAnsi="Century Gothic" w:cs="Arial"/>
          <w:sz w:val="22"/>
          <w:szCs w:val="22"/>
        </w:rPr>
        <w:tab/>
      </w:r>
      <w:r>
        <w:rPr>
          <w:rFonts w:ascii="Century Gothic" w:hAnsi="Century Gothic" w:cs="Arial"/>
          <w:sz w:val="22"/>
          <w:szCs w:val="22"/>
        </w:rPr>
        <w:tab/>
        <w:t xml:space="preserve">Financial planning, </w:t>
      </w:r>
      <w:r w:rsidR="005A2FF8">
        <w:rPr>
          <w:rFonts w:ascii="Century Gothic" w:hAnsi="Century Gothic" w:cs="Arial"/>
          <w:sz w:val="22"/>
          <w:szCs w:val="22"/>
        </w:rPr>
        <w:t>Personal and corporate b</w:t>
      </w:r>
      <w:r>
        <w:rPr>
          <w:rFonts w:ascii="Century Gothic" w:hAnsi="Century Gothic" w:cs="Arial"/>
          <w:sz w:val="22"/>
          <w:szCs w:val="22"/>
        </w:rPr>
        <w:t>usiness development</w:t>
      </w:r>
      <w:r w:rsidR="005A2FF8">
        <w:rPr>
          <w:rFonts w:ascii="Century Gothic" w:hAnsi="Century Gothic" w:cs="Arial"/>
          <w:sz w:val="22"/>
          <w:szCs w:val="22"/>
        </w:rPr>
        <w:t xml:space="preserve">, </w:t>
      </w:r>
    </w:p>
    <w:p w14:paraId="74A1D313" w14:textId="42A20311" w:rsidR="005A2FF8" w:rsidRPr="00EB162E" w:rsidRDefault="005A2FF8" w:rsidP="008F5A00">
      <w:pPr>
        <w:spacing w:line="360" w:lineRule="auto"/>
        <w:jc w:val="both"/>
        <w:rPr>
          <w:rFonts w:ascii="Century Gothic" w:hAnsi="Century Gothic" w:cs="Arial"/>
          <w:sz w:val="22"/>
          <w:szCs w:val="22"/>
        </w:rPr>
      </w:pPr>
    </w:p>
    <w:p w14:paraId="67335878" w14:textId="77777777" w:rsidR="004E12A2" w:rsidRPr="002D620C" w:rsidRDefault="004E12A2" w:rsidP="004E12A2">
      <w:pPr>
        <w:spacing w:line="360" w:lineRule="auto"/>
        <w:jc w:val="both"/>
        <w:rPr>
          <w:rFonts w:ascii="Century Gothic" w:hAnsi="Century Gothic" w:cs="Arial"/>
          <w:bCs/>
          <w:sz w:val="22"/>
          <w:szCs w:val="22"/>
          <w:u w:val="single"/>
        </w:rPr>
      </w:pPr>
      <w:r w:rsidRPr="002D620C">
        <w:rPr>
          <w:rFonts w:ascii="Century Gothic" w:hAnsi="Century Gothic" w:cs="Arial"/>
          <w:bCs/>
          <w:sz w:val="22"/>
          <w:szCs w:val="22"/>
          <w:u w:val="single"/>
        </w:rPr>
        <w:t xml:space="preserve">Note regarding Insurance based CPD: </w:t>
      </w:r>
    </w:p>
    <w:p w14:paraId="37D5DE38" w14:textId="77777777" w:rsidR="004E12A2" w:rsidRDefault="004E12A2" w:rsidP="004E12A2">
      <w:pPr>
        <w:spacing w:line="360" w:lineRule="auto"/>
        <w:jc w:val="both"/>
        <w:rPr>
          <w:rFonts w:ascii="Century Gothic" w:hAnsi="Century Gothic" w:cs="Arial"/>
          <w:bCs/>
          <w:sz w:val="22"/>
          <w:szCs w:val="22"/>
        </w:rPr>
      </w:pPr>
      <w:r>
        <w:rPr>
          <w:rFonts w:ascii="Century Gothic" w:hAnsi="Century Gothic" w:cs="Arial"/>
          <w:bCs/>
          <w:sz w:val="22"/>
          <w:szCs w:val="22"/>
        </w:rPr>
        <w:t>The following may constitute acceptable content:</w:t>
      </w:r>
    </w:p>
    <w:p w14:paraId="22BAD007" w14:textId="77777777" w:rsidR="004E12A2" w:rsidRPr="002D620C" w:rsidRDefault="004E12A2" w:rsidP="004E12A2">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Product knowledge (including investment bonds and WOL plans)</w:t>
      </w:r>
    </w:p>
    <w:p w14:paraId="73CB7388" w14:textId="77777777" w:rsidR="004E12A2" w:rsidRPr="002D620C" w:rsidRDefault="004E12A2" w:rsidP="004E12A2">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Product legislation</w:t>
      </w:r>
    </w:p>
    <w:p w14:paraId="5F1C2430" w14:textId="77777777" w:rsidR="004E12A2" w:rsidRPr="002D620C" w:rsidRDefault="004E12A2" w:rsidP="004E12A2">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Relevant regulations (including ethics)</w:t>
      </w:r>
    </w:p>
    <w:p w14:paraId="55A521F9" w14:textId="77777777" w:rsidR="004E12A2" w:rsidRPr="002D620C" w:rsidRDefault="004E12A2" w:rsidP="004E12A2">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Some tax issues (e.g. IHT planning, corporate plans)</w:t>
      </w:r>
    </w:p>
    <w:p w14:paraId="3B1533CF" w14:textId="77777777" w:rsidR="004E12A2" w:rsidRPr="002D620C" w:rsidRDefault="004E12A2" w:rsidP="004E12A2">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Wills, LPAs, Trusts</w:t>
      </w:r>
    </w:p>
    <w:p w14:paraId="37716AAF" w14:textId="77777777" w:rsidR="004E12A2" w:rsidRPr="002D620C" w:rsidRDefault="004E12A2" w:rsidP="004E12A2">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State benefits</w:t>
      </w:r>
    </w:p>
    <w:p w14:paraId="1516974A" w14:textId="77777777" w:rsidR="004E12A2" w:rsidRPr="002D620C" w:rsidRDefault="004E12A2" w:rsidP="004E12A2">
      <w:pPr>
        <w:pStyle w:val="ListParagraph"/>
        <w:numPr>
          <w:ilvl w:val="0"/>
          <w:numId w:val="35"/>
        </w:numPr>
        <w:spacing w:line="360" w:lineRule="auto"/>
        <w:jc w:val="both"/>
        <w:rPr>
          <w:rFonts w:ascii="Century Gothic" w:hAnsi="Century Gothic" w:cs="Arial"/>
          <w:bCs/>
          <w:sz w:val="22"/>
          <w:szCs w:val="22"/>
        </w:rPr>
      </w:pPr>
      <w:r w:rsidRPr="002D620C">
        <w:rPr>
          <w:rFonts w:ascii="Century Gothic" w:hAnsi="Century Gothic" w:cs="Arial"/>
          <w:bCs/>
          <w:sz w:val="22"/>
          <w:szCs w:val="22"/>
        </w:rPr>
        <w:t xml:space="preserve">Protection related planning </w:t>
      </w:r>
    </w:p>
    <w:p w14:paraId="24CF7192" w14:textId="77777777" w:rsidR="00154960" w:rsidRPr="008F5A00" w:rsidRDefault="00154960" w:rsidP="00282F62">
      <w:pPr>
        <w:spacing w:line="360" w:lineRule="auto"/>
        <w:jc w:val="both"/>
        <w:rPr>
          <w:rFonts w:ascii="Century Gothic" w:hAnsi="Century Gothic" w:cs="Arial"/>
          <w:bCs/>
          <w:sz w:val="22"/>
          <w:szCs w:val="22"/>
        </w:rPr>
      </w:pPr>
    </w:p>
    <w:p w14:paraId="6A63215B" w14:textId="6DDA4736" w:rsidR="00282F62" w:rsidRPr="00154960" w:rsidRDefault="00282F62" w:rsidP="00154960">
      <w:pPr>
        <w:pBdr>
          <w:bottom w:val="single" w:sz="4" w:space="1" w:color="auto"/>
        </w:pBdr>
        <w:spacing w:line="360" w:lineRule="auto"/>
        <w:jc w:val="both"/>
        <w:rPr>
          <w:rFonts w:ascii="Century Gothic" w:hAnsi="Century Gothic" w:cs="Arial"/>
          <w:b/>
          <w:bCs/>
          <w:color w:val="000000" w:themeColor="text1"/>
          <w:szCs w:val="22"/>
        </w:rPr>
      </w:pPr>
      <w:r>
        <w:rPr>
          <w:rFonts w:ascii="Century Gothic" w:hAnsi="Century Gothic" w:cs="Arial"/>
          <w:b/>
          <w:bCs/>
          <w:color w:val="000000" w:themeColor="text1"/>
          <w:szCs w:val="22"/>
        </w:rPr>
        <w:t>File Reviews</w:t>
      </w:r>
    </w:p>
    <w:p w14:paraId="1DEA8F7B" w14:textId="5C988BE2"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 xml:space="preserve">This is </w:t>
      </w:r>
      <w:r w:rsidR="007C0660">
        <w:rPr>
          <w:rFonts w:ascii="Century Gothic" w:hAnsi="Century Gothic" w:cs="Arial"/>
          <w:sz w:val="22"/>
          <w:szCs w:val="20"/>
        </w:rPr>
        <w:t>an important</w:t>
      </w:r>
      <w:r>
        <w:rPr>
          <w:rFonts w:ascii="Century Gothic" w:hAnsi="Century Gothic" w:cs="Arial"/>
          <w:sz w:val="22"/>
          <w:szCs w:val="20"/>
        </w:rPr>
        <w:t xml:space="preserve"> monitoring tool.</w:t>
      </w:r>
    </w:p>
    <w:p w14:paraId="4A8F126C" w14:textId="77777777" w:rsidR="00D77837" w:rsidRDefault="00D77837" w:rsidP="00D77837">
      <w:pPr>
        <w:spacing w:line="360" w:lineRule="auto"/>
        <w:jc w:val="both"/>
        <w:rPr>
          <w:rFonts w:ascii="Century Gothic" w:hAnsi="Century Gothic" w:cs="Arial"/>
          <w:sz w:val="22"/>
          <w:szCs w:val="20"/>
        </w:rPr>
      </w:pPr>
    </w:p>
    <w:p w14:paraId="6DC29548" w14:textId="21A0C347" w:rsidR="00D77837" w:rsidRDefault="00D77837" w:rsidP="00D77837">
      <w:pPr>
        <w:spacing w:line="360" w:lineRule="auto"/>
        <w:jc w:val="both"/>
        <w:rPr>
          <w:rFonts w:ascii="Century Gothic" w:hAnsi="Century Gothic" w:cs="Arial"/>
          <w:sz w:val="22"/>
          <w:szCs w:val="20"/>
        </w:rPr>
      </w:pPr>
      <w:r w:rsidRPr="005813F9">
        <w:rPr>
          <w:rFonts w:ascii="Century Gothic" w:hAnsi="Century Gothic" w:cs="Arial"/>
          <w:sz w:val="22"/>
          <w:szCs w:val="20"/>
        </w:rPr>
        <w:lastRenderedPageBreak/>
        <w:t>The firm contracts with The Compliance Department to assist with its</w:t>
      </w:r>
      <w:r w:rsidRPr="0098346F">
        <w:rPr>
          <w:rFonts w:ascii="Century Gothic" w:hAnsi="Century Gothic" w:cs="Arial"/>
          <w:sz w:val="22"/>
          <w:szCs w:val="20"/>
        </w:rPr>
        <w:t xml:space="preserve"> file monitoring function. The selection of cases is sampled in such a way </w:t>
      </w:r>
      <w:proofErr w:type="gramStart"/>
      <w:r w:rsidRPr="0098346F">
        <w:rPr>
          <w:rFonts w:ascii="Century Gothic" w:hAnsi="Century Gothic" w:cs="Arial"/>
          <w:sz w:val="22"/>
          <w:szCs w:val="20"/>
        </w:rPr>
        <w:t>so as to</w:t>
      </w:r>
      <w:proofErr w:type="gramEnd"/>
      <w:r w:rsidRPr="0098346F">
        <w:rPr>
          <w:rFonts w:ascii="Century Gothic" w:hAnsi="Century Gothic" w:cs="Arial"/>
          <w:sz w:val="22"/>
          <w:szCs w:val="20"/>
        </w:rPr>
        <w:t xml:space="preserve"> broadly represent </w:t>
      </w:r>
      <w:r w:rsidR="005A2FF8">
        <w:rPr>
          <w:rFonts w:ascii="Century Gothic" w:hAnsi="Century Gothic" w:cs="Arial"/>
          <w:sz w:val="22"/>
          <w:szCs w:val="20"/>
        </w:rPr>
        <w:t>my</w:t>
      </w:r>
      <w:r w:rsidRPr="0098346F">
        <w:rPr>
          <w:rFonts w:ascii="Century Gothic" w:hAnsi="Century Gothic" w:cs="Arial"/>
          <w:sz w:val="22"/>
          <w:szCs w:val="20"/>
        </w:rPr>
        <w:t xml:space="preserve"> spread of business, with a bias to higher risk type business</w:t>
      </w:r>
      <w:r w:rsidR="005A2FF8">
        <w:rPr>
          <w:rFonts w:ascii="Century Gothic" w:hAnsi="Century Gothic" w:cs="Arial"/>
          <w:sz w:val="22"/>
          <w:szCs w:val="20"/>
        </w:rPr>
        <w:t>, if volumes so dictate.</w:t>
      </w:r>
    </w:p>
    <w:p w14:paraId="5CE5DDCC" w14:textId="77777777" w:rsidR="00D77837" w:rsidRDefault="00D77837" w:rsidP="00D77837">
      <w:pPr>
        <w:spacing w:line="360" w:lineRule="auto"/>
        <w:jc w:val="both"/>
        <w:rPr>
          <w:rFonts w:ascii="Century Gothic" w:hAnsi="Century Gothic" w:cs="Arial"/>
          <w:sz w:val="22"/>
          <w:szCs w:val="20"/>
        </w:rPr>
      </w:pPr>
    </w:p>
    <w:p w14:paraId="797AB1A6" w14:textId="77777777"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 xml:space="preserve">A threshold sample of </w:t>
      </w:r>
      <w:proofErr w:type="gramStart"/>
      <w:r>
        <w:rPr>
          <w:rFonts w:ascii="Century Gothic" w:hAnsi="Century Gothic" w:cs="Arial"/>
          <w:sz w:val="22"/>
          <w:szCs w:val="20"/>
        </w:rPr>
        <w:t>low risk</w:t>
      </w:r>
      <w:proofErr w:type="gramEnd"/>
      <w:r>
        <w:rPr>
          <w:rFonts w:ascii="Century Gothic" w:hAnsi="Century Gothic" w:cs="Arial"/>
          <w:sz w:val="22"/>
          <w:szCs w:val="20"/>
        </w:rPr>
        <w:t xml:space="preserve"> cases may be reviewed irregularly to assess process and advice. These usually (but not exclusively) will comprise ISA and GIA top ups.</w:t>
      </w:r>
    </w:p>
    <w:p w14:paraId="72FE25A3" w14:textId="77777777" w:rsidR="00D77837" w:rsidRDefault="00D77837" w:rsidP="00D77837">
      <w:pPr>
        <w:spacing w:line="360" w:lineRule="auto"/>
        <w:jc w:val="both"/>
        <w:rPr>
          <w:rFonts w:ascii="Century Gothic" w:hAnsi="Century Gothic" w:cs="Arial"/>
          <w:sz w:val="22"/>
          <w:szCs w:val="20"/>
        </w:rPr>
      </w:pPr>
    </w:p>
    <w:p w14:paraId="1AF6D3A1" w14:textId="235C0889" w:rsidR="00D77837" w:rsidRPr="0098346F"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 xml:space="preserve">Files are reviewed to ensure no significant systematic breaches occur. Reviewers </w:t>
      </w:r>
      <w:proofErr w:type="spellStart"/>
      <w:r>
        <w:rPr>
          <w:rFonts w:ascii="Century Gothic" w:hAnsi="Century Gothic" w:cs="Arial"/>
          <w:sz w:val="22"/>
          <w:szCs w:val="20"/>
        </w:rPr>
        <w:t>feed</w:t>
      </w:r>
      <w:r w:rsidR="005A2FF8">
        <w:rPr>
          <w:rFonts w:ascii="Century Gothic" w:hAnsi="Century Gothic" w:cs="Arial"/>
          <w:sz w:val="22"/>
          <w:szCs w:val="20"/>
        </w:rPr>
        <w:t xml:space="preserve"> </w:t>
      </w:r>
      <w:r>
        <w:rPr>
          <w:rFonts w:ascii="Century Gothic" w:hAnsi="Century Gothic" w:cs="Arial"/>
          <w:sz w:val="22"/>
          <w:szCs w:val="20"/>
        </w:rPr>
        <w:t>back</w:t>
      </w:r>
      <w:proofErr w:type="spellEnd"/>
      <w:r>
        <w:rPr>
          <w:rFonts w:ascii="Century Gothic" w:hAnsi="Century Gothic" w:cs="Arial"/>
          <w:sz w:val="22"/>
          <w:szCs w:val="20"/>
        </w:rPr>
        <w:t xml:space="preserve"> findings to </w:t>
      </w:r>
      <w:r w:rsidR="005A2FF8">
        <w:rPr>
          <w:rFonts w:ascii="Century Gothic" w:hAnsi="Century Gothic" w:cs="Arial"/>
          <w:sz w:val="22"/>
          <w:szCs w:val="20"/>
        </w:rPr>
        <w:t>me</w:t>
      </w:r>
      <w:r>
        <w:rPr>
          <w:rFonts w:ascii="Century Gothic" w:hAnsi="Century Gothic" w:cs="Arial"/>
          <w:sz w:val="22"/>
          <w:szCs w:val="20"/>
        </w:rPr>
        <w:t xml:space="preserve">, who must then demonstrate factual explicit evidence supporting the </w:t>
      </w:r>
      <w:proofErr w:type="gramStart"/>
      <w:r>
        <w:rPr>
          <w:rFonts w:ascii="Century Gothic" w:hAnsi="Century Gothic" w:cs="Arial"/>
          <w:sz w:val="22"/>
          <w:szCs w:val="20"/>
        </w:rPr>
        <w:t>query, or</w:t>
      </w:r>
      <w:proofErr w:type="gramEnd"/>
      <w:r>
        <w:rPr>
          <w:rFonts w:ascii="Century Gothic" w:hAnsi="Century Gothic" w:cs="Arial"/>
          <w:sz w:val="22"/>
          <w:szCs w:val="20"/>
        </w:rPr>
        <w:t xml:space="preserve"> undertake appropriate remedial action if required.</w:t>
      </w:r>
    </w:p>
    <w:p w14:paraId="0A21933F" w14:textId="77777777" w:rsidR="00D77837" w:rsidRPr="0098346F" w:rsidRDefault="00D77837" w:rsidP="00D77837">
      <w:pPr>
        <w:tabs>
          <w:tab w:val="left" w:pos="567"/>
        </w:tabs>
        <w:spacing w:line="360" w:lineRule="auto"/>
        <w:jc w:val="both"/>
        <w:rPr>
          <w:rFonts w:ascii="Century Gothic" w:hAnsi="Century Gothic" w:cs="Arial"/>
          <w:sz w:val="22"/>
          <w:szCs w:val="20"/>
        </w:rPr>
      </w:pPr>
    </w:p>
    <w:p w14:paraId="451A7D80" w14:textId="77777777" w:rsidR="00D77837" w:rsidRPr="00EB16BB" w:rsidRDefault="00D77837" w:rsidP="00D77837">
      <w:p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 xml:space="preserve">Higher risk types of business are deemed </w:t>
      </w:r>
      <w:proofErr w:type="gramStart"/>
      <w:r w:rsidRPr="00EB16BB">
        <w:rPr>
          <w:rFonts w:ascii="Century Gothic" w:hAnsi="Century Gothic" w:cs="Arial"/>
          <w:sz w:val="22"/>
          <w:szCs w:val="20"/>
        </w:rPr>
        <w:t>as:-</w:t>
      </w:r>
      <w:proofErr w:type="gramEnd"/>
    </w:p>
    <w:p w14:paraId="244D7862" w14:textId="77777777" w:rsidR="00D77837" w:rsidRPr="00EB16BB" w:rsidRDefault="00D77837" w:rsidP="00D77837">
      <w:pPr>
        <w:tabs>
          <w:tab w:val="left" w:pos="567"/>
        </w:tabs>
        <w:spacing w:line="360" w:lineRule="auto"/>
        <w:jc w:val="both"/>
        <w:rPr>
          <w:rFonts w:ascii="Century Gothic" w:hAnsi="Century Gothic" w:cs="Arial"/>
          <w:sz w:val="22"/>
          <w:szCs w:val="20"/>
        </w:rPr>
      </w:pPr>
    </w:p>
    <w:p w14:paraId="4B101C1F" w14:textId="77777777" w:rsidR="00D77837" w:rsidRPr="00EB16BB"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Income Drawdown and UFPLS (where income is being drawn)</w:t>
      </w:r>
    </w:p>
    <w:p w14:paraId="4413A6E8" w14:textId="77777777" w:rsidR="00D77837" w:rsidRPr="00EB16BB"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Unregulated collective investments (non-mainstream pooled investments)</w:t>
      </w:r>
    </w:p>
    <w:p w14:paraId="40F6DD5C" w14:textId="431DBDEE" w:rsidR="00D77837" w:rsidRPr="00EB16BB" w:rsidRDefault="00D77837" w:rsidP="00D77837">
      <w:pPr>
        <w:numPr>
          <w:ilvl w:val="0"/>
          <w:numId w:val="21"/>
        </w:numPr>
        <w:tabs>
          <w:tab w:val="left" w:pos="567"/>
        </w:tabs>
        <w:spacing w:line="360" w:lineRule="auto"/>
        <w:jc w:val="both"/>
        <w:rPr>
          <w:rFonts w:ascii="Century Gothic" w:hAnsi="Century Gothic" w:cs="Arial"/>
          <w:sz w:val="22"/>
          <w:szCs w:val="20"/>
        </w:rPr>
      </w:pPr>
      <w:r w:rsidRPr="00EB16BB">
        <w:rPr>
          <w:rFonts w:ascii="Century Gothic" w:hAnsi="Century Gothic" w:cs="Arial"/>
          <w:sz w:val="22"/>
          <w:szCs w:val="20"/>
        </w:rPr>
        <w:t xml:space="preserve">Any other complex products including </w:t>
      </w:r>
      <w:r w:rsidR="005A2FF8">
        <w:rPr>
          <w:rFonts w:ascii="Century Gothic" w:hAnsi="Century Gothic" w:cs="Arial"/>
          <w:sz w:val="22"/>
          <w:szCs w:val="20"/>
        </w:rPr>
        <w:t>tax incentivised satellite schemes (e.g. an EIS) and structured products</w:t>
      </w:r>
    </w:p>
    <w:p w14:paraId="6485D150" w14:textId="77777777" w:rsidR="00D77837" w:rsidRPr="0098346F" w:rsidRDefault="00D77837" w:rsidP="00D77837">
      <w:pPr>
        <w:spacing w:line="360" w:lineRule="auto"/>
        <w:ind w:left="720"/>
        <w:jc w:val="both"/>
        <w:rPr>
          <w:rFonts w:ascii="Century Gothic" w:hAnsi="Century Gothic" w:cs="Arial"/>
          <w:sz w:val="22"/>
          <w:szCs w:val="20"/>
        </w:rPr>
      </w:pPr>
    </w:p>
    <w:p w14:paraId="7CBBD522" w14:textId="4AE53272" w:rsidR="00D77837" w:rsidRPr="0098346F"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 xml:space="preserve">In all </w:t>
      </w:r>
      <w:r w:rsidR="00C815B7">
        <w:rPr>
          <w:rFonts w:ascii="Century Gothic" w:hAnsi="Century Gothic" w:cs="Arial"/>
          <w:sz w:val="22"/>
          <w:szCs w:val="20"/>
        </w:rPr>
        <w:t xml:space="preserve">new business </w:t>
      </w:r>
      <w:r>
        <w:rPr>
          <w:rFonts w:ascii="Century Gothic" w:hAnsi="Century Gothic" w:cs="Arial"/>
          <w:sz w:val="22"/>
          <w:szCs w:val="20"/>
        </w:rPr>
        <w:t>cases</w:t>
      </w:r>
      <w:r w:rsidR="007C0660">
        <w:rPr>
          <w:rFonts w:ascii="Century Gothic" w:hAnsi="Century Gothic" w:cs="Arial"/>
          <w:sz w:val="22"/>
          <w:szCs w:val="20"/>
        </w:rPr>
        <w:t xml:space="preserve"> reviewed</w:t>
      </w:r>
      <w:r>
        <w:rPr>
          <w:rFonts w:ascii="Century Gothic" w:hAnsi="Century Gothic" w:cs="Arial"/>
          <w:sz w:val="22"/>
          <w:szCs w:val="20"/>
        </w:rPr>
        <w:t xml:space="preserve">, a case-by-case </w:t>
      </w:r>
      <w:r w:rsidRPr="0098346F">
        <w:rPr>
          <w:rFonts w:ascii="Century Gothic" w:hAnsi="Century Gothic" w:cs="Arial"/>
          <w:sz w:val="22"/>
          <w:szCs w:val="20"/>
        </w:rPr>
        <w:t xml:space="preserve">File Review </w:t>
      </w:r>
      <w:r>
        <w:rPr>
          <w:rFonts w:ascii="Century Gothic" w:hAnsi="Century Gothic" w:cs="Arial"/>
          <w:sz w:val="22"/>
          <w:szCs w:val="20"/>
        </w:rPr>
        <w:t>Record (this may take various forms including most frequently a report and / or a form)</w:t>
      </w:r>
      <w:r w:rsidRPr="0098346F">
        <w:rPr>
          <w:rFonts w:ascii="Century Gothic" w:hAnsi="Century Gothic" w:cs="Arial"/>
          <w:sz w:val="22"/>
          <w:szCs w:val="20"/>
        </w:rPr>
        <w:t xml:space="preserve"> will be used to assess the quality of the client file.</w:t>
      </w:r>
    </w:p>
    <w:p w14:paraId="4CEC68D8" w14:textId="77777777" w:rsidR="00D77837" w:rsidRPr="0098346F" w:rsidRDefault="00D77837" w:rsidP="00D77837">
      <w:pPr>
        <w:spacing w:line="360" w:lineRule="auto"/>
        <w:jc w:val="both"/>
        <w:rPr>
          <w:rFonts w:ascii="Century Gothic" w:hAnsi="Century Gothic" w:cs="Arial"/>
          <w:sz w:val="22"/>
          <w:szCs w:val="20"/>
        </w:rPr>
      </w:pPr>
    </w:p>
    <w:p w14:paraId="247F0B19" w14:textId="670C1FD0" w:rsidR="00D77837" w:rsidRDefault="00D77837" w:rsidP="00D77837">
      <w:pPr>
        <w:spacing w:line="360" w:lineRule="auto"/>
        <w:jc w:val="both"/>
        <w:rPr>
          <w:rFonts w:ascii="Century Gothic" w:hAnsi="Century Gothic" w:cs="Arial"/>
          <w:sz w:val="22"/>
          <w:szCs w:val="20"/>
        </w:rPr>
      </w:pPr>
      <w:r w:rsidRPr="0098346F">
        <w:rPr>
          <w:rFonts w:ascii="Century Gothic" w:hAnsi="Century Gothic" w:cs="Arial"/>
          <w:sz w:val="22"/>
          <w:szCs w:val="20"/>
        </w:rPr>
        <w:t xml:space="preserve">Should any training needs be identified </w:t>
      </w:r>
      <w:proofErr w:type="gramStart"/>
      <w:r w:rsidRPr="0098346F">
        <w:rPr>
          <w:rFonts w:ascii="Century Gothic" w:hAnsi="Century Gothic" w:cs="Arial"/>
          <w:sz w:val="22"/>
          <w:szCs w:val="20"/>
        </w:rPr>
        <w:t>as a result of</w:t>
      </w:r>
      <w:proofErr w:type="gramEnd"/>
      <w:r w:rsidRPr="0098346F">
        <w:rPr>
          <w:rFonts w:ascii="Century Gothic" w:hAnsi="Century Gothic" w:cs="Arial"/>
          <w:sz w:val="22"/>
          <w:szCs w:val="20"/>
        </w:rPr>
        <w:t xml:space="preserve"> this consequence </w:t>
      </w:r>
      <w:r>
        <w:rPr>
          <w:rFonts w:ascii="Century Gothic" w:hAnsi="Century Gothic" w:cs="Arial"/>
          <w:sz w:val="22"/>
          <w:szCs w:val="20"/>
        </w:rPr>
        <w:t xml:space="preserve">the </w:t>
      </w:r>
      <w:r w:rsidRPr="0098346F">
        <w:rPr>
          <w:rFonts w:ascii="Century Gothic" w:hAnsi="Century Gothic" w:cs="Arial"/>
          <w:bCs/>
          <w:sz w:val="22"/>
          <w:szCs w:val="20"/>
        </w:rPr>
        <w:t>Action Plan</w:t>
      </w:r>
      <w:r w:rsidRPr="0098346F">
        <w:rPr>
          <w:rFonts w:ascii="Century Gothic" w:hAnsi="Century Gothic" w:cs="Arial"/>
          <w:b/>
          <w:sz w:val="22"/>
          <w:szCs w:val="20"/>
        </w:rPr>
        <w:t xml:space="preserve"> </w:t>
      </w:r>
      <w:r w:rsidRPr="0098346F">
        <w:rPr>
          <w:rFonts w:ascii="Century Gothic" w:hAnsi="Century Gothic" w:cs="Arial"/>
          <w:sz w:val="22"/>
          <w:szCs w:val="20"/>
        </w:rPr>
        <w:t xml:space="preserve">may be </w:t>
      </w:r>
      <w:r>
        <w:rPr>
          <w:rFonts w:ascii="Century Gothic" w:hAnsi="Century Gothic" w:cs="Arial"/>
          <w:sz w:val="22"/>
          <w:szCs w:val="20"/>
        </w:rPr>
        <w:t>amended</w:t>
      </w:r>
      <w:r w:rsidRPr="0098346F">
        <w:rPr>
          <w:rFonts w:ascii="Century Gothic" w:hAnsi="Century Gothic" w:cs="Arial"/>
          <w:sz w:val="22"/>
          <w:szCs w:val="20"/>
        </w:rPr>
        <w:t xml:space="preserve"> to ensure that remedial training is undertaken successfully.</w:t>
      </w:r>
    </w:p>
    <w:p w14:paraId="38D995C0" w14:textId="77777777" w:rsidR="00D77837" w:rsidRDefault="00D77837" w:rsidP="00D77837">
      <w:pPr>
        <w:spacing w:line="360" w:lineRule="auto"/>
        <w:jc w:val="both"/>
        <w:rPr>
          <w:rFonts w:ascii="Century Gothic" w:hAnsi="Century Gothic" w:cs="Arial"/>
          <w:sz w:val="22"/>
          <w:szCs w:val="20"/>
        </w:rPr>
      </w:pPr>
    </w:p>
    <w:p w14:paraId="58FC7D54" w14:textId="77777777"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File reviews focus on client engagement, data gathering, analysis (with heightened focus here on objective setting and risk profile analysis), the suitability of recommendations (see KPIs below) and ongoing support (annual reviews). Money laundering may be assessed where the reviewer deems enhanced due diligence is prudent or the circumstances of the case warrant it.</w:t>
      </w:r>
    </w:p>
    <w:p w14:paraId="6960E4AB" w14:textId="77777777" w:rsidR="00D77837" w:rsidRDefault="00D77837" w:rsidP="00D77837">
      <w:pPr>
        <w:spacing w:line="360" w:lineRule="auto"/>
        <w:jc w:val="both"/>
        <w:rPr>
          <w:rFonts w:ascii="Century Gothic" w:hAnsi="Century Gothic" w:cs="Arial"/>
          <w:sz w:val="22"/>
          <w:szCs w:val="20"/>
        </w:rPr>
      </w:pPr>
    </w:p>
    <w:p w14:paraId="45315634" w14:textId="77777777" w:rsidR="00D77837" w:rsidRDefault="00D77837" w:rsidP="00D77837">
      <w:pPr>
        <w:spacing w:line="360" w:lineRule="auto"/>
        <w:jc w:val="both"/>
        <w:rPr>
          <w:rFonts w:ascii="Century Gothic" w:hAnsi="Century Gothic" w:cs="Arial"/>
          <w:sz w:val="22"/>
          <w:szCs w:val="20"/>
        </w:rPr>
      </w:pPr>
      <w:r>
        <w:rPr>
          <w:rFonts w:ascii="Century Gothic" w:hAnsi="Century Gothic" w:cs="Arial"/>
          <w:sz w:val="22"/>
          <w:szCs w:val="20"/>
        </w:rPr>
        <w:t xml:space="preserve">File reviews attract a grading which is </w:t>
      </w:r>
    </w:p>
    <w:p w14:paraId="10C4D9D1" w14:textId="77777777" w:rsid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1-Suitable</w:t>
      </w:r>
    </w:p>
    <w:p w14:paraId="6AE4E0FE" w14:textId="77777777" w:rsid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2-Suitable with minor issues</w:t>
      </w:r>
    </w:p>
    <w:p w14:paraId="699867B5" w14:textId="77777777" w:rsid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3-Suitability unclear</w:t>
      </w:r>
    </w:p>
    <w:p w14:paraId="708386BC" w14:textId="239A4D66" w:rsidR="00D77837" w:rsidRPr="00D77837" w:rsidRDefault="00D77837" w:rsidP="00D77837">
      <w:pPr>
        <w:numPr>
          <w:ilvl w:val="0"/>
          <w:numId w:val="31"/>
        </w:numPr>
        <w:spacing w:line="360" w:lineRule="auto"/>
        <w:jc w:val="both"/>
        <w:rPr>
          <w:rFonts w:ascii="Century Gothic" w:hAnsi="Century Gothic" w:cs="Arial"/>
          <w:sz w:val="22"/>
          <w:szCs w:val="20"/>
        </w:rPr>
      </w:pPr>
      <w:r>
        <w:rPr>
          <w:rFonts w:ascii="Century Gothic" w:hAnsi="Century Gothic" w:cs="Arial"/>
          <w:sz w:val="22"/>
          <w:szCs w:val="20"/>
        </w:rPr>
        <w:t>4-Unsuitable</w:t>
      </w:r>
    </w:p>
    <w:p w14:paraId="03F3E94D" w14:textId="77777777" w:rsidR="00F776A7" w:rsidRDefault="00F776A7" w:rsidP="008F5A00">
      <w:pPr>
        <w:spacing w:line="360" w:lineRule="auto"/>
        <w:jc w:val="both"/>
        <w:rPr>
          <w:rFonts w:ascii="Century Gothic" w:hAnsi="Century Gothic" w:cs="Arial"/>
          <w:b/>
          <w:bCs/>
          <w:sz w:val="22"/>
          <w:szCs w:val="22"/>
        </w:rPr>
      </w:pPr>
    </w:p>
    <w:p w14:paraId="356AF72C" w14:textId="77777777" w:rsidR="001074BF" w:rsidRDefault="001074BF" w:rsidP="008F5A00">
      <w:pPr>
        <w:spacing w:line="360" w:lineRule="auto"/>
        <w:jc w:val="both"/>
        <w:rPr>
          <w:rFonts w:ascii="Century Gothic" w:hAnsi="Century Gothic" w:cs="Arial"/>
          <w:b/>
          <w:bCs/>
          <w:sz w:val="22"/>
          <w:szCs w:val="22"/>
        </w:rPr>
      </w:pPr>
    </w:p>
    <w:p w14:paraId="08893614" w14:textId="24EC84B3" w:rsidR="00D5331F" w:rsidRPr="00DA1F9D" w:rsidRDefault="00A73D6D" w:rsidP="005B4A6B">
      <w:pPr>
        <w:pBdr>
          <w:bottom w:val="single" w:sz="4" w:space="1" w:color="auto"/>
        </w:pBdr>
        <w:spacing w:line="360" w:lineRule="auto"/>
        <w:jc w:val="both"/>
        <w:rPr>
          <w:rFonts w:ascii="Century Gothic" w:hAnsi="Century Gothic"/>
          <w:color w:val="15A9B2"/>
          <w:sz w:val="18"/>
          <w:szCs w:val="22"/>
        </w:rPr>
      </w:pPr>
      <w:r w:rsidRPr="00DA1F9D">
        <w:rPr>
          <w:rFonts w:ascii="Century Gothic" w:hAnsi="Century Gothic"/>
          <w:color w:val="15A9B2"/>
          <w:sz w:val="28"/>
          <w:szCs w:val="22"/>
        </w:rPr>
        <w:t>Assessment of and threshold for KPI</w:t>
      </w:r>
      <w:r w:rsidR="00766F9B" w:rsidRPr="00DA1F9D">
        <w:rPr>
          <w:rFonts w:ascii="Century Gothic" w:hAnsi="Century Gothic"/>
          <w:color w:val="15A9B2"/>
          <w:sz w:val="28"/>
          <w:szCs w:val="22"/>
        </w:rPr>
        <w:t>s</w:t>
      </w:r>
      <w:r w:rsidR="00E96C2D" w:rsidRPr="00DA1F9D">
        <w:rPr>
          <w:rFonts w:ascii="Century Gothic" w:hAnsi="Century Gothic"/>
          <w:color w:val="15A9B2"/>
          <w:sz w:val="28"/>
          <w:szCs w:val="22"/>
        </w:rPr>
        <w:t xml:space="preserve"> </w:t>
      </w:r>
    </w:p>
    <w:p w14:paraId="12EC48E1" w14:textId="77777777" w:rsidR="00A73D6D" w:rsidRPr="008F5A00" w:rsidRDefault="00A73D6D" w:rsidP="008F5A00">
      <w:pPr>
        <w:pStyle w:val="Heading3"/>
        <w:spacing w:line="360" w:lineRule="auto"/>
        <w:jc w:val="both"/>
        <w:rPr>
          <w:rFonts w:ascii="Century Gothic" w:hAnsi="Century Gothic"/>
          <w:sz w:val="22"/>
          <w:szCs w:val="22"/>
        </w:rPr>
      </w:pPr>
      <w:r w:rsidRPr="008F5A00">
        <w:rPr>
          <w:rFonts w:ascii="Century Gothic" w:hAnsi="Century Gothic"/>
          <w:sz w:val="22"/>
          <w:szCs w:val="22"/>
        </w:rPr>
        <w:t>File reviews</w:t>
      </w:r>
      <w:r w:rsidR="00492663" w:rsidRPr="008F5A00">
        <w:rPr>
          <w:rFonts w:ascii="Century Gothic" w:hAnsi="Century Gothic"/>
          <w:sz w:val="22"/>
          <w:szCs w:val="22"/>
        </w:rPr>
        <w:t xml:space="preserve"> - advice</w:t>
      </w:r>
    </w:p>
    <w:p w14:paraId="0DB48847" w14:textId="7AC9BA45" w:rsidR="00A73D6D" w:rsidRPr="008F5A00" w:rsidRDefault="00A73D6D" w:rsidP="008F5A00">
      <w:pPr>
        <w:spacing w:line="360" w:lineRule="auto"/>
        <w:jc w:val="both"/>
        <w:rPr>
          <w:rFonts w:ascii="Century Gothic" w:hAnsi="Century Gothic" w:cs="Arial"/>
          <w:bCs/>
          <w:sz w:val="22"/>
          <w:szCs w:val="22"/>
        </w:rPr>
      </w:pPr>
      <w:r w:rsidRPr="008F5A00">
        <w:rPr>
          <w:rFonts w:ascii="Century Gothic" w:hAnsi="Century Gothic" w:cs="Arial"/>
          <w:bCs/>
          <w:sz w:val="22"/>
          <w:szCs w:val="22"/>
        </w:rPr>
        <w:t xml:space="preserve">The </w:t>
      </w:r>
      <w:r w:rsidR="00492663" w:rsidRPr="008F5A00">
        <w:rPr>
          <w:rFonts w:ascii="Century Gothic" w:hAnsi="Century Gothic" w:cs="Arial"/>
          <w:bCs/>
          <w:sz w:val="22"/>
          <w:szCs w:val="22"/>
        </w:rPr>
        <w:t>reviewer will assess adviser charging, fact finding, risk profiling, and suitability</w:t>
      </w:r>
      <w:r w:rsidRPr="008F5A00">
        <w:rPr>
          <w:rFonts w:ascii="Century Gothic" w:hAnsi="Century Gothic" w:cs="Arial"/>
          <w:bCs/>
          <w:sz w:val="22"/>
          <w:szCs w:val="22"/>
        </w:rPr>
        <w:t>.</w:t>
      </w:r>
      <w:r w:rsidR="00492663" w:rsidRPr="008F5A00">
        <w:rPr>
          <w:rFonts w:ascii="Century Gothic" w:hAnsi="Century Gothic" w:cs="Arial"/>
          <w:bCs/>
          <w:sz w:val="22"/>
          <w:szCs w:val="22"/>
        </w:rPr>
        <w:t xml:space="preserve"> Files are gra</w:t>
      </w:r>
      <w:r w:rsidR="005B4A6B">
        <w:rPr>
          <w:rFonts w:ascii="Century Gothic" w:hAnsi="Century Gothic" w:cs="Arial"/>
          <w:bCs/>
          <w:sz w:val="22"/>
          <w:szCs w:val="22"/>
        </w:rPr>
        <w:t>ded from unsuitable to suitable (Grades 4-1)</w:t>
      </w:r>
    </w:p>
    <w:p w14:paraId="61DCC988" w14:textId="77777777" w:rsidR="00492663" w:rsidRPr="008F5A00" w:rsidRDefault="00492663" w:rsidP="008F5A00">
      <w:pPr>
        <w:spacing w:line="360" w:lineRule="auto"/>
        <w:jc w:val="both"/>
        <w:rPr>
          <w:rFonts w:ascii="Century Gothic" w:hAnsi="Century Gothic" w:cs="Arial"/>
          <w:bCs/>
          <w:sz w:val="22"/>
          <w:szCs w:val="22"/>
        </w:rPr>
      </w:pPr>
    </w:p>
    <w:p w14:paraId="6E2C5A05" w14:textId="4219049B" w:rsidR="00A73D6D" w:rsidRPr="00A67458" w:rsidRDefault="005B4A6B" w:rsidP="008F5A00">
      <w:pPr>
        <w:spacing w:line="360" w:lineRule="auto"/>
        <w:jc w:val="both"/>
        <w:rPr>
          <w:rFonts w:ascii="Century Gothic" w:hAnsi="Century Gothic" w:cs="Arial"/>
          <w:sz w:val="22"/>
          <w:szCs w:val="22"/>
        </w:rPr>
      </w:pPr>
      <w:r>
        <w:rPr>
          <w:rFonts w:ascii="Century Gothic" w:hAnsi="Century Gothic" w:cs="Arial"/>
          <w:bCs/>
          <w:sz w:val="22"/>
          <w:szCs w:val="22"/>
        </w:rPr>
        <w:t>KPI threshold is no below standard files (below standard is grade 3 or 4)</w:t>
      </w:r>
    </w:p>
    <w:p w14:paraId="2FC1C6EF" w14:textId="77777777" w:rsidR="00AD5CBE" w:rsidRPr="008F5A00" w:rsidRDefault="00AD5CBE" w:rsidP="008F5A00">
      <w:pPr>
        <w:spacing w:line="360" w:lineRule="auto"/>
        <w:jc w:val="both"/>
        <w:rPr>
          <w:rFonts w:ascii="Century Gothic" w:hAnsi="Century Gothic" w:cs="Arial"/>
          <w:b/>
          <w:sz w:val="22"/>
          <w:szCs w:val="22"/>
        </w:rPr>
      </w:pPr>
    </w:p>
    <w:p w14:paraId="37F99ECF" w14:textId="77777777" w:rsidR="00A73D6D" w:rsidRPr="008F5A00" w:rsidRDefault="00A73D6D"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t xml:space="preserve">Product </w:t>
      </w:r>
      <w:r w:rsidR="00492663" w:rsidRPr="008F5A00">
        <w:rPr>
          <w:rFonts w:ascii="Century Gothic" w:hAnsi="Century Gothic" w:cs="Arial"/>
          <w:b/>
          <w:sz w:val="22"/>
          <w:szCs w:val="22"/>
        </w:rPr>
        <w:t xml:space="preserve">type - </w:t>
      </w:r>
      <w:r w:rsidRPr="008F5A00">
        <w:rPr>
          <w:rFonts w:ascii="Century Gothic" w:hAnsi="Century Gothic" w:cs="Arial"/>
          <w:b/>
          <w:sz w:val="22"/>
          <w:szCs w:val="22"/>
        </w:rPr>
        <w:t>Spread</w:t>
      </w:r>
    </w:p>
    <w:p w14:paraId="7E4E38D2" w14:textId="77777777" w:rsidR="00A73D6D" w:rsidRPr="008F5A00" w:rsidRDefault="00A73D6D" w:rsidP="008F5A00">
      <w:pPr>
        <w:spacing w:line="360" w:lineRule="auto"/>
        <w:jc w:val="both"/>
        <w:rPr>
          <w:rFonts w:ascii="Century Gothic" w:hAnsi="Century Gothic" w:cs="Arial"/>
          <w:sz w:val="22"/>
          <w:szCs w:val="22"/>
        </w:rPr>
      </w:pPr>
      <w:r w:rsidRPr="008F5A00">
        <w:rPr>
          <w:rFonts w:ascii="Century Gothic" w:hAnsi="Century Gothic" w:cs="Arial"/>
          <w:bCs/>
          <w:sz w:val="22"/>
          <w:szCs w:val="22"/>
        </w:rPr>
        <w:t xml:space="preserve">The new business register maintains an ongoing record of business submitted by Product Area and Product </w:t>
      </w:r>
      <w:proofErr w:type="gramStart"/>
      <w:r w:rsidRPr="008F5A00">
        <w:rPr>
          <w:rFonts w:ascii="Century Gothic" w:hAnsi="Century Gothic" w:cs="Arial"/>
          <w:bCs/>
          <w:sz w:val="22"/>
          <w:szCs w:val="22"/>
        </w:rPr>
        <w:t>type;</w:t>
      </w:r>
      <w:proofErr w:type="gramEnd"/>
      <w:r w:rsidRPr="008F5A00">
        <w:rPr>
          <w:rFonts w:ascii="Century Gothic" w:hAnsi="Century Gothic" w:cs="Arial"/>
          <w:bCs/>
          <w:sz w:val="22"/>
          <w:szCs w:val="22"/>
        </w:rPr>
        <w:t xml:space="preserve"> i.e. Protection, Retirement Planning, Mortgages and Savings and Investment on a global and per adviser basis.</w:t>
      </w:r>
    </w:p>
    <w:p w14:paraId="19E6D763" w14:textId="77777777" w:rsidR="00A73D6D" w:rsidRPr="008F5A00" w:rsidRDefault="00A73D6D" w:rsidP="008F5A00">
      <w:pPr>
        <w:spacing w:line="360" w:lineRule="auto"/>
        <w:jc w:val="both"/>
        <w:rPr>
          <w:rFonts w:ascii="Century Gothic" w:hAnsi="Century Gothic" w:cs="Arial"/>
          <w:sz w:val="22"/>
          <w:szCs w:val="22"/>
        </w:rPr>
      </w:pPr>
    </w:p>
    <w:p w14:paraId="47E1B79F" w14:textId="77777777" w:rsidR="00C75882" w:rsidRPr="008F5A00" w:rsidRDefault="00C75882" w:rsidP="008F5A00">
      <w:pPr>
        <w:spacing w:line="360" w:lineRule="auto"/>
        <w:jc w:val="both"/>
        <w:rPr>
          <w:rFonts w:ascii="Century Gothic" w:hAnsi="Century Gothic" w:cs="Arial"/>
          <w:sz w:val="22"/>
          <w:szCs w:val="22"/>
        </w:rPr>
      </w:pPr>
      <w:r w:rsidRPr="008F5A00">
        <w:rPr>
          <w:rFonts w:ascii="Century Gothic" w:hAnsi="Century Gothic" w:cs="Arial"/>
          <w:sz w:val="22"/>
          <w:szCs w:val="22"/>
        </w:rPr>
        <w:t xml:space="preserve">Because product type is client circumstance related, our view is that it is not in </w:t>
      </w:r>
      <w:r w:rsidR="00EA51FF">
        <w:rPr>
          <w:rFonts w:ascii="Century Gothic" w:hAnsi="Century Gothic" w:cs="Arial"/>
          <w:sz w:val="22"/>
          <w:szCs w:val="22"/>
        </w:rPr>
        <w:t xml:space="preserve">the </w:t>
      </w:r>
      <w:r w:rsidR="00EA51FF" w:rsidRPr="008F5A00">
        <w:rPr>
          <w:rFonts w:ascii="Century Gothic" w:hAnsi="Century Gothic" w:cs="Arial"/>
          <w:sz w:val="22"/>
          <w:szCs w:val="22"/>
        </w:rPr>
        <w:t>client’s</w:t>
      </w:r>
      <w:r w:rsidRPr="008F5A00">
        <w:rPr>
          <w:rFonts w:ascii="Century Gothic" w:hAnsi="Century Gothic" w:cs="Arial"/>
          <w:sz w:val="22"/>
          <w:szCs w:val="22"/>
        </w:rPr>
        <w:t xml:space="preserve"> best interests to force advisers into a quantitative spread. Each adviser is however expected to have a spread of investment and pension related business. It is expected that investment business is broken down into ISAs and OEIC / Bonds. We also expect some protection business.</w:t>
      </w:r>
    </w:p>
    <w:p w14:paraId="394E339E" w14:textId="77777777" w:rsidR="00C75882" w:rsidRPr="008F5A00" w:rsidRDefault="00C75882" w:rsidP="008F5A00">
      <w:pPr>
        <w:spacing w:line="360" w:lineRule="auto"/>
        <w:jc w:val="both"/>
        <w:rPr>
          <w:rFonts w:ascii="Century Gothic" w:hAnsi="Century Gothic" w:cs="Arial"/>
          <w:b/>
          <w:sz w:val="22"/>
          <w:szCs w:val="22"/>
        </w:rPr>
      </w:pPr>
    </w:p>
    <w:p w14:paraId="081EFA9C" w14:textId="77777777" w:rsidR="00C75882" w:rsidRPr="008F5A00" w:rsidRDefault="00C75882" w:rsidP="008F5A00">
      <w:pPr>
        <w:spacing w:line="360" w:lineRule="auto"/>
        <w:jc w:val="both"/>
        <w:rPr>
          <w:rFonts w:ascii="Century Gothic" w:hAnsi="Century Gothic" w:cs="Arial"/>
          <w:sz w:val="22"/>
          <w:szCs w:val="22"/>
        </w:rPr>
      </w:pPr>
      <w:r w:rsidRPr="008F5A00">
        <w:rPr>
          <w:rFonts w:ascii="Century Gothic" w:hAnsi="Century Gothic" w:cs="Arial"/>
          <w:sz w:val="22"/>
          <w:szCs w:val="22"/>
        </w:rPr>
        <w:t>Product spread is analysed and discussed at 121s.</w:t>
      </w:r>
    </w:p>
    <w:p w14:paraId="2780EDB8" w14:textId="77777777" w:rsidR="00CD48B9" w:rsidRPr="008F5A00" w:rsidRDefault="00CD48B9" w:rsidP="008F5A00">
      <w:pPr>
        <w:spacing w:line="360" w:lineRule="auto"/>
        <w:jc w:val="both"/>
        <w:rPr>
          <w:rFonts w:ascii="Century Gothic" w:hAnsi="Century Gothic" w:cs="Arial"/>
          <w:b/>
          <w:sz w:val="22"/>
          <w:szCs w:val="22"/>
        </w:rPr>
      </w:pPr>
    </w:p>
    <w:p w14:paraId="182C646B" w14:textId="77777777" w:rsidR="00A73D6D" w:rsidRPr="008F5A00" w:rsidRDefault="002603DF"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t>Provider</w:t>
      </w:r>
      <w:r w:rsidR="00A73D6D" w:rsidRPr="008F5A00">
        <w:rPr>
          <w:rFonts w:ascii="Century Gothic" w:hAnsi="Century Gothic" w:cs="Arial"/>
          <w:b/>
          <w:sz w:val="22"/>
          <w:szCs w:val="22"/>
        </w:rPr>
        <w:t xml:space="preserve"> Spread</w:t>
      </w:r>
    </w:p>
    <w:p w14:paraId="7A1515AA" w14:textId="77777777" w:rsidR="00A73D6D" w:rsidRPr="008F5A00" w:rsidRDefault="00A73D6D" w:rsidP="008F5A00">
      <w:pPr>
        <w:spacing w:line="360" w:lineRule="auto"/>
        <w:jc w:val="both"/>
        <w:rPr>
          <w:rFonts w:ascii="Century Gothic" w:hAnsi="Century Gothic" w:cs="Arial"/>
          <w:sz w:val="22"/>
          <w:szCs w:val="22"/>
        </w:rPr>
      </w:pPr>
      <w:r w:rsidRPr="008F5A00">
        <w:rPr>
          <w:rFonts w:ascii="Century Gothic" w:hAnsi="Century Gothic" w:cs="Arial"/>
          <w:bCs/>
          <w:sz w:val="22"/>
          <w:szCs w:val="22"/>
        </w:rPr>
        <w:t>The new business register maintains a record of business submitted by Product Provider/Lender.</w:t>
      </w:r>
    </w:p>
    <w:p w14:paraId="15ED0ED3" w14:textId="77777777" w:rsidR="00A73D6D" w:rsidRPr="008F5A00" w:rsidRDefault="00A73D6D" w:rsidP="008F5A00">
      <w:pPr>
        <w:spacing w:line="360" w:lineRule="auto"/>
        <w:jc w:val="both"/>
        <w:rPr>
          <w:rFonts w:ascii="Century Gothic" w:hAnsi="Century Gothic" w:cs="Arial"/>
          <w:sz w:val="22"/>
          <w:szCs w:val="22"/>
        </w:rPr>
      </w:pPr>
    </w:p>
    <w:p w14:paraId="425E7611" w14:textId="77777777" w:rsidR="00D05DF8" w:rsidRPr="008F5A00" w:rsidRDefault="00C75882" w:rsidP="008F5A00">
      <w:pPr>
        <w:spacing w:line="360" w:lineRule="auto"/>
        <w:jc w:val="both"/>
        <w:rPr>
          <w:rFonts w:ascii="Century Gothic" w:hAnsi="Century Gothic" w:cs="Arial"/>
          <w:sz w:val="22"/>
          <w:szCs w:val="22"/>
        </w:rPr>
      </w:pPr>
      <w:r w:rsidRPr="008F5A00">
        <w:rPr>
          <w:rFonts w:ascii="Century Gothic" w:hAnsi="Century Gothic" w:cs="Arial"/>
          <w:sz w:val="22"/>
          <w:szCs w:val="22"/>
        </w:rPr>
        <w:t>There is no absolute benchmark threshold because the Firm uses a Centralised Investment Proposition</w:t>
      </w:r>
      <w:r w:rsidR="002603DF" w:rsidRPr="008F5A00">
        <w:rPr>
          <w:rFonts w:ascii="Century Gothic" w:hAnsi="Century Gothic" w:cs="Arial"/>
          <w:sz w:val="22"/>
          <w:szCs w:val="22"/>
        </w:rPr>
        <w:t xml:space="preserve"> </w:t>
      </w:r>
      <w:r w:rsidRPr="008F5A00">
        <w:rPr>
          <w:rFonts w:ascii="Century Gothic" w:hAnsi="Century Gothic" w:cs="Arial"/>
          <w:sz w:val="22"/>
          <w:szCs w:val="22"/>
        </w:rPr>
        <w:t>– consequently mos</w:t>
      </w:r>
      <w:r w:rsidR="002603DF" w:rsidRPr="008F5A00">
        <w:rPr>
          <w:rFonts w:ascii="Century Gothic" w:hAnsi="Century Gothic" w:cs="Arial"/>
          <w:sz w:val="22"/>
          <w:szCs w:val="22"/>
        </w:rPr>
        <w:t>t transactions rest with on</w:t>
      </w:r>
      <w:r w:rsidR="00D5331F">
        <w:rPr>
          <w:rFonts w:ascii="Century Gothic" w:hAnsi="Century Gothic" w:cs="Arial"/>
          <w:sz w:val="22"/>
          <w:szCs w:val="22"/>
        </w:rPr>
        <w:t>e</w:t>
      </w:r>
      <w:r w:rsidR="002603DF" w:rsidRPr="008F5A00">
        <w:rPr>
          <w:rFonts w:ascii="Century Gothic" w:hAnsi="Century Gothic" w:cs="Arial"/>
          <w:sz w:val="22"/>
          <w:szCs w:val="22"/>
        </w:rPr>
        <w:t xml:space="preserve"> provider</w:t>
      </w:r>
      <w:r w:rsidRPr="008F5A00">
        <w:rPr>
          <w:rFonts w:ascii="Century Gothic" w:hAnsi="Century Gothic" w:cs="Arial"/>
          <w:sz w:val="22"/>
          <w:szCs w:val="22"/>
        </w:rPr>
        <w:t xml:space="preserve">. </w:t>
      </w:r>
    </w:p>
    <w:p w14:paraId="3CE4339B" w14:textId="77777777" w:rsidR="00D05DF8" w:rsidRPr="008F5A00" w:rsidRDefault="00D05DF8" w:rsidP="008F5A00">
      <w:pPr>
        <w:spacing w:line="360" w:lineRule="auto"/>
        <w:jc w:val="both"/>
        <w:rPr>
          <w:rFonts w:ascii="Century Gothic" w:hAnsi="Century Gothic" w:cs="Arial"/>
          <w:sz w:val="22"/>
          <w:szCs w:val="22"/>
        </w:rPr>
      </w:pPr>
    </w:p>
    <w:p w14:paraId="199C9B73" w14:textId="71B29DA6" w:rsidR="00A73D6D" w:rsidRPr="008F5A00" w:rsidRDefault="00EA51FF" w:rsidP="008F5A00">
      <w:pPr>
        <w:spacing w:line="360" w:lineRule="auto"/>
        <w:jc w:val="both"/>
        <w:rPr>
          <w:rFonts w:ascii="Century Gothic" w:hAnsi="Century Gothic" w:cs="Arial"/>
          <w:sz w:val="22"/>
          <w:szCs w:val="22"/>
        </w:rPr>
      </w:pPr>
      <w:r w:rsidRPr="008F5A00">
        <w:rPr>
          <w:rFonts w:ascii="Century Gothic" w:hAnsi="Century Gothic" w:cs="Arial"/>
          <w:sz w:val="22"/>
          <w:szCs w:val="22"/>
        </w:rPr>
        <w:t>However,</w:t>
      </w:r>
      <w:r w:rsidR="00C75882" w:rsidRPr="008F5A00">
        <w:rPr>
          <w:rFonts w:ascii="Century Gothic" w:hAnsi="Century Gothic" w:cs="Arial"/>
          <w:sz w:val="22"/>
          <w:szCs w:val="22"/>
        </w:rPr>
        <w:t xml:space="preserve"> it is expected that from time to time the CIP will not fit a client’s circumstance and so this KPI is tested by exception. </w:t>
      </w:r>
      <w:r w:rsidR="00D05DF8" w:rsidRPr="008F5A00">
        <w:rPr>
          <w:rFonts w:ascii="Century Gothic" w:hAnsi="Century Gothic" w:cs="Arial"/>
          <w:sz w:val="22"/>
          <w:szCs w:val="22"/>
        </w:rPr>
        <w:t xml:space="preserve">In these circumstances </w:t>
      </w:r>
      <w:r w:rsidR="009D5B1E">
        <w:rPr>
          <w:rFonts w:ascii="Century Gothic" w:hAnsi="Century Gothic" w:cs="Arial"/>
          <w:sz w:val="22"/>
          <w:szCs w:val="22"/>
        </w:rPr>
        <w:t>I will note the</w:t>
      </w:r>
      <w:r w:rsidR="00A73D6D" w:rsidRPr="008F5A00">
        <w:rPr>
          <w:rFonts w:ascii="Century Gothic" w:hAnsi="Century Gothic" w:cs="Arial"/>
          <w:sz w:val="22"/>
          <w:szCs w:val="22"/>
        </w:rPr>
        <w:t xml:space="preserve"> proposals submitted to each product provider/lender </w:t>
      </w:r>
      <w:r w:rsidR="009D5B1E">
        <w:rPr>
          <w:rFonts w:ascii="Century Gothic" w:hAnsi="Century Gothic" w:cs="Arial"/>
          <w:sz w:val="22"/>
          <w:szCs w:val="22"/>
        </w:rPr>
        <w:t xml:space="preserve">and </w:t>
      </w:r>
      <w:r w:rsidR="00A73D6D" w:rsidRPr="008F5A00">
        <w:rPr>
          <w:rFonts w:ascii="Century Gothic" w:hAnsi="Century Gothic" w:cs="Arial"/>
          <w:sz w:val="22"/>
          <w:szCs w:val="22"/>
        </w:rPr>
        <w:t>justif</w:t>
      </w:r>
      <w:r w:rsidR="009D5B1E">
        <w:rPr>
          <w:rFonts w:ascii="Century Gothic" w:hAnsi="Century Gothic" w:cs="Arial"/>
          <w:sz w:val="22"/>
          <w:szCs w:val="22"/>
        </w:rPr>
        <w:t>y</w:t>
      </w:r>
      <w:r w:rsidR="00A73D6D" w:rsidRPr="008F5A00">
        <w:rPr>
          <w:rFonts w:ascii="Century Gothic" w:hAnsi="Century Gothic" w:cs="Arial"/>
          <w:sz w:val="22"/>
          <w:szCs w:val="22"/>
        </w:rPr>
        <w:t xml:space="preserve"> cases where more than 20% of </w:t>
      </w:r>
      <w:r w:rsidRPr="008F5A00">
        <w:rPr>
          <w:rFonts w:ascii="Century Gothic" w:hAnsi="Century Gothic" w:cs="Arial"/>
          <w:sz w:val="22"/>
          <w:szCs w:val="22"/>
        </w:rPr>
        <w:t>non-</w:t>
      </w:r>
      <w:proofErr w:type="gramStart"/>
      <w:r w:rsidRPr="008F5A00">
        <w:rPr>
          <w:rFonts w:ascii="Century Gothic" w:hAnsi="Century Gothic" w:cs="Arial"/>
          <w:sz w:val="22"/>
          <w:szCs w:val="22"/>
        </w:rPr>
        <w:t>platform</w:t>
      </w:r>
      <w:r w:rsidR="00A73D6D" w:rsidRPr="008F5A00">
        <w:rPr>
          <w:rFonts w:ascii="Century Gothic" w:hAnsi="Century Gothic" w:cs="Arial"/>
          <w:sz w:val="22"/>
          <w:szCs w:val="22"/>
        </w:rPr>
        <w:t xml:space="preserve"> based</w:t>
      </w:r>
      <w:proofErr w:type="gramEnd"/>
      <w:r w:rsidR="00A73D6D" w:rsidRPr="008F5A00">
        <w:rPr>
          <w:rFonts w:ascii="Century Gothic" w:hAnsi="Century Gothic" w:cs="Arial"/>
          <w:sz w:val="22"/>
          <w:szCs w:val="22"/>
        </w:rPr>
        <w:t xml:space="preserve"> business submitted over any review period is with any one product provider.</w:t>
      </w:r>
    </w:p>
    <w:p w14:paraId="48C91346" w14:textId="77777777" w:rsidR="00A67458" w:rsidRPr="008F5A00" w:rsidRDefault="00A67458" w:rsidP="008F5A00">
      <w:pPr>
        <w:spacing w:line="360" w:lineRule="auto"/>
        <w:jc w:val="both"/>
        <w:rPr>
          <w:rFonts w:ascii="Century Gothic" w:hAnsi="Century Gothic" w:cs="Arial"/>
          <w:sz w:val="22"/>
          <w:szCs w:val="22"/>
        </w:rPr>
      </w:pPr>
    </w:p>
    <w:p w14:paraId="64F53427" w14:textId="77777777" w:rsidR="00A73D6D" w:rsidRPr="008F5A00" w:rsidRDefault="00A73D6D"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t>Complaints</w:t>
      </w:r>
    </w:p>
    <w:p w14:paraId="2DDEA033" w14:textId="0EDD0D9B" w:rsidR="002E455D" w:rsidRPr="008F5A00" w:rsidRDefault="009D5B1E" w:rsidP="008F5A00">
      <w:pPr>
        <w:spacing w:line="360" w:lineRule="auto"/>
        <w:jc w:val="both"/>
        <w:rPr>
          <w:rFonts w:ascii="Century Gothic" w:hAnsi="Century Gothic" w:cs="Arial"/>
          <w:bCs/>
          <w:sz w:val="22"/>
          <w:szCs w:val="22"/>
        </w:rPr>
      </w:pPr>
      <w:r>
        <w:rPr>
          <w:rFonts w:ascii="Century Gothic" w:hAnsi="Century Gothic" w:cs="Arial"/>
          <w:bCs/>
          <w:sz w:val="22"/>
          <w:szCs w:val="22"/>
        </w:rPr>
        <w:lastRenderedPageBreak/>
        <w:t>I</w:t>
      </w:r>
      <w:r w:rsidR="00A73D6D" w:rsidRPr="008F5A00">
        <w:rPr>
          <w:rFonts w:ascii="Century Gothic" w:hAnsi="Century Gothic" w:cs="Arial"/>
          <w:bCs/>
          <w:sz w:val="22"/>
          <w:szCs w:val="22"/>
        </w:rPr>
        <w:t xml:space="preserve"> will investigate all complaints </w:t>
      </w:r>
      <w:r>
        <w:rPr>
          <w:rFonts w:ascii="Century Gothic" w:hAnsi="Century Gothic" w:cs="Arial"/>
          <w:bCs/>
          <w:sz w:val="22"/>
          <w:szCs w:val="22"/>
        </w:rPr>
        <w:t>impartially and</w:t>
      </w:r>
      <w:r w:rsidR="00A73D6D" w:rsidRPr="008F5A00">
        <w:rPr>
          <w:rFonts w:ascii="Century Gothic" w:hAnsi="Century Gothic" w:cs="Arial"/>
          <w:bCs/>
          <w:sz w:val="22"/>
          <w:szCs w:val="22"/>
        </w:rPr>
        <w:t xml:space="preserve"> establish whether a possible training need might be identified.</w:t>
      </w:r>
      <w:r w:rsidR="00C75882" w:rsidRPr="008F5A00">
        <w:rPr>
          <w:rFonts w:ascii="Century Gothic" w:hAnsi="Century Gothic" w:cs="Arial"/>
          <w:bCs/>
          <w:sz w:val="22"/>
          <w:szCs w:val="22"/>
        </w:rPr>
        <w:t xml:space="preserve"> </w:t>
      </w:r>
    </w:p>
    <w:p w14:paraId="0EA767B2" w14:textId="77777777" w:rsidR="001B46CE" w:rsidRPr="008F5A00" w:rsidRDefault="001B46CE" w:rsidP="008F5A00">
      <w:pPr>
        <w:spacing w:line="360" w:lineRule="auto"/>
        <w:jc w:val="both"/>
        <w:rPr>
          <w:rFonts w:ascii="Century Gothic" w:hAnsi="Century Gothic" w:cs="Arial"/>
          <w:bCs/>
          <w:sz w:val="22"/>
          <w:szCs w:val="22"/>
        </w:rPr>
      </w:pPr>
    </w:p>
    <w:p w14:paraId="3845D822" w14:textId="77777777" w:rsidR="00A73D6D" w:rsidRPr="008F5A00" w:rsidRDefault="00A73D6D" w:rsidP="008F5A00">
      <w:pPr>
        <w:spacing w:line="360" w:lineRule="auto"/>
        <w:jc w:val="both"/>
        <w:rPr>
          <w:rFonts w:ascii="Century Gothic" w:hAnsi="Century Gothic" w:cs="Arial"/>
          <w:b/>
          <w:sz w:val="22"/>
          <w:szCs w:val="22"/>
        </w:rPr>
      </w:pPr>
      <w:r w:rsidRPr="008F5A00">
        <w:rPr>
          <w:rFonts w:ascii="Century Gothic" w:hAnsi="Century Gothic" w:cs="Arial"/>
          <w:b/>
          <w:sz w:val="22"/>
          <w:szCs w:val="22"/>
        </w:rPr>
        <w:t>Execution Only Transactions</w:t>
      </w:r>
    </w:p>
    <w:p w14:paraId="6A816372" w14:textId="77777777" w:rsidR="00A73D6D" w:rsidRPr="008F5A00" w:rsidRDefault="00A73D6D" w:rsidP="008F5A00">
      <w:pPr>
        <w:spacing w:line="360" w:lineRule="auto"/>
        <w:jc w:val="both"/>
        <w:rPr>
          <w:rFonts w:ascii="Century Gothic" w:hAnsi="Century Gothic" w:cs="Arial"/>
          <w:bCs/>
          <w:sz w:val="22"/>
          <w:szCs w:val="22"/>
        </w:rPr>
      </w:pPr>
      <w:r w:rsidRPr="008F5A00">
        <w:rPr>
          <w:rFonts w:ascii="Century Gothic" w:hAnsi="Century Gothic" w:cs="Arial"/>
          <w:bCs/>
          <w:sz w:val="22"/>
          <w:szCs w:val="22"/>
        </w:rPr>
        <w:t>The firm does not conduct any non-advise</w:t>
      </w:r>
      <w:r w:rsidR="002E455D" w:rsidRPr="008F5A00">
        <w:rPr>
          <w:rFonts w:ascii="Century Gothic" w:hAnsi="Century Gothic" w:cs="Arial"/>
          <w:bCs/>
          <w:sz w:val="22"/>
          <w:szCs w:val="22"/>
        </w:rPr>
        <w:t>d</w:t>
      </w:r>
      <w:r w:rsidRPr="008F5A00">
        <w:rPr>
          <w:rFonts w:ascii="Century Gothic" w:hAnsi="Century Gothic" w:cs="Arial"/>
          <w:bCs/>
          <w:sz w:val="22"/>
          <w:szCs w:val="22"/>
        </w:rPr>
        <w:t xml:space="preserve"> sales and does not accept execution only business.</w:t>
      </w:r>
      <w:r w:rsidR="00D05DF8" w:rsidRPr="008F5A00">
        <w:rPr>
          <w:rFonts w:ascii="Century Gothic" w:hAnsi="Century Gothic" w:cs="Arial"/>
          <w:bCs/>
          <w:sz w:val="22"/>
          <w:szCs w:val="22"/>
        </w:rPr>
        <w:t xml:space="preserve"> </w:t>
      </w:r>
    </w:p>
    <w:p w14:paraId="10387693" w14:textId="77777777" w:rsidR="008B4A74" w:rsidRPr="008F5A00" w:rsidRDefault="008B4A74" w:rsidP="008F5A00">
      <w:pPr>
        <w:spacing w:line="360" w:lineRule="auto"/>
        <w:jc w:val="both"/>
        <w:rPr>
          <w:rFonts w:ascii="Century Gothic" w:hAnsi="Century Gothic" w:cs="Arial"/>
          <w:sz w:val="22"/>
          <w:szCs w:val="22"/>
        </w:rPr>
      </w:pPr>
    </w:p>
    <w:p w14:paraId="7D724857" w14:textId="1EF67411" w:rsidR="005B4A6B" w:rsidRPr="008F5A00" w:rsidRDefault="005B4A6B" w:rsidP="005B4A6B">
      <w:pPr>
        <w:spacing w:line="360" w:lineRule="auto"/>
        <w:jc w:val="both"/>
        <w:rPr>
          <w:rFonts w:ascii="Century Gothic" w:hAnsi="Century Gothic" w:cs="Arial"/>
          <w:b/>
          <w:sz w:val="22"/>
          <w:szCs w:val="22"/>
        </w:rPr>
      </w:pPr>
      <w:r>
        <w:rPr>
          <w:rFonts w:ascii="Century Gothic" w:hAnsi="Century Gothic" w:cs="Arial"/>
          <w:b/>
          <w:sz w:val="22"/>
          <w:szCs w:val="22"/>
        </w:rPr>
        <w:t>CPD</w:t>
      </w:r>
    </w:p>
    <w:p w14:paraId="0338CDFD" w14:textId="0FABF485" w:rsidR="005B4A6B" w:rsidRDefault="005B4A6B" w:rsidP="005B4A6B">
      <w:pPr>
        <w:spacing w:line="360" w:lineRule="auto"/>
        <w:jc w:val="both"/>
        <w:rPr>
          <w:rFonts w:ascii="Century Gothic" w:hAnsi="Century Gothic" w:cs="Arial"/>
          <w:bCs/>
          <w:sz w:val="22"/>
          <w:szCs w:val="22"/>
        </w:rPr>
      </w:pPr>
      <w:r>
        <w:rPr>
          <w:rFonts w:ascii="Century Gothic" w:hAnsi="Century Gothic" w:cs="Arial"/>
          <w:bCs/>
          <w:sz w:val="22"/>
          <w:szCs w:val="22"/>
        </w:rPr>
        <w:t>As part of the regulatory requirements (35 hours of which 21 structured)</w:t>
      </w:r>
      <w:r w:rsidR="008614C0">
        <w:rPr>
          <w:rFonts w:ascii="Century Gothic" w:hAnsi="Century Gothic" w:cs="Arial"/>
          <w:bCs/>
          <w:sz w:val="22"/>
          <w:szCs w:val="22"/>
        </w:rPr>
        <w:t>, advisers (unless they are only permitted to advise in certain areas through an internal licencing process) are required to demonstrate CPD activity in the following areas</w:t>
      </w:r>
    </w:p>
    <w:p w14:paraId="7DCFA0E5" w14:textId="77777777" w:rsidR="008614C0" w:rsidRDefault="008614C0" w:rsidP="005B4A6B">
      <w:pPr>
        <w:spacing w:line="360" w:lineRule="auto"/>
        <w:jc w:val="both"/>
        <w:rPr>
          <w:rFonts w:ascii="Century Gothic" w:hAnsi="Century Gothic" w:cs="Arial"/>
          <w:bCs/>
          <w:sz w:val="22"/>
          <w:szCs w:val="22"/>
        </w:rPr>
      </w:pPr>
    </w:p>
    <w:p w14:paraId="215C5D8A" w14:textId="613BD68D" w:rsidR="008614C0" w:rsidRDefault="008614C0" w:rsidP="005B4A6B">
      <w:pPr>
        <w:spacing w:line="360" w:lineRule="auto"/>
        <w:jc w:val="both"/>
        <w:rPr>
          <w:rFonts w:ascii="Century Gothic" w:hAnsi="Century Gothic" w:cs="Arial"/>
          <w:bCs/>
          <w:sz w:val="22"/>
          <w:szCs w:val="22"/>
        </w:rPr>
      </w:pPr>
      <w:r>
        <w:rPr>
          <w:rFonts w:ascii="Century Gothic" w:hAnsi="Century Gothic" w:cs="Arial"/>
          <w:bCs/>
          <w:sz w:val="22"/>
          <w:szCs w:val="22"/>
        </w:rPr>
        <w:t>Investments, Pensions, Tax (including IHT), Trusts, Protection, Regulation, Business Development.</w:t>
      </w:r>
    </w:p>
    <w:p w14:paraId="07479C17" w14:textId="77777777" w:rsidR="008614C0" w:rsidRDefault="008614C0" w:rsidP="005B4A6B">
      <w:pPr>
        <w:spacing w:line="360" w:lineRule="auto"/>
        <w:jc w:val="both"/>
        <w:rPr>
          <w:rFonts w:ascii="Century Gothic" w:hAnsi="Century Gothic" w:cs="Arial"/>
          <w:bCs/>
          <w:sz w:val="22"/>
          <w:szCs w:val="22"/>
        </w:rPr>
      </w:pPr>
    </w:p>
    <w:p w14:paraId="4FA2C1E7" w14:textId="54C61A4D" w:rsidR="008614C0" w:rsidRDefault="008614C0" w:rsidP="005B4A6B">
      <w:pPr>
        <w:spacing w:line="360" w:lineRule="auto"/>
        <w:jc w:val="both"/>
        <w:rPr>
          <w:rFonts w:ascii="Century Gothic" w:hAnsi="Century Gothic" w:cs="Arial"/>
          <w:bCs/>
          <w:sz w:val="22"/>
          <w:szCs w:val="22"/>
        </w:rPr>
      </w:pPr>
      <w:r>
        <w:rPr>
          <w:rFonts w:ascii="Century Gothic" w:hAnsi="Century Gothic" w:cs="Arial"/>
          <w:bCs/>
          <w:sz w:val="22"/>
          <w:szCs w:val="22"/>
        </w:rPr>
        <w:t>This is a requirement even if an adviser focuses on a particular market segment (for example, pensions).</w:t>
      </w:r>
    </w:p>
    <w:p w14:paraId="6129AA43" w14:textId="77777777" w:rsidR="000F1B4F" w:rsidRDefault="000F1B4F" w:rsidP="008F5A00">
      <w:pPr>
        <w:spacing w:line="360" w:lineRule="auto"/>
        <w:jc w:val="both"/>
        <w:rPr>
          <w:rFonts w:ascii="Century Gothic" w:hAnsi="Century Gothic" w:cs="Arial"/>
          <w:sz w:val="22"/>
          <w:szCs w:val="22"/>
        </w:rPr>
      </w:pPr>
    </w:p>
    <w:p w14:paraId="6A2BE0B9" w14:textId="50E893A1" w:rsidR="005B4A6B" w:rsidRPr="008F5A00" w:rsidRDefault="008614C0" w:rsidP="005B4A6B">
      <w:pPr>
        <w:spacing w:line="360" w:lineRule="auto"/>
        <w:jc w:val="both"/>
        <w:rPr>
          <w:rFonts w:ascii="Century Gothic" w:hAnsi="Century Gothic" w:cs="Arial"/>
          <w:b/>
          <w:sz w:val="22"/>
          <w:szCs w:val="22"/>
        </w:rPr>
      </w:pPr>
      <w:r>
        <w:rPr>
          <w:rFonts w:ascii="Century Gothic" w:hAnsi="Century Gothic" w:cs="Arial"/>
          <w:b/>
          <w:sz w:val="22"/>
          <w:szCs w:val="22"/>
        </w:rPr>
        <w:t>Annual reviews</w:t>
      </w:r>
    </w:p>
    <w:p w14:paraId="30590674" w14:textId="40DEC3FA" w:rsidR="005B4A6B" w:rsidRDefault="008614C0" w:rsidP="005B4A6B">
      <w:pPr>
        <w:spacing w:line="360" w:lineRule="auto"/>
        <w:jc w:val="both"/>
        <w:rPr>
          <w:rFonts w:ascii="Century Gothic" w:hAnsi="Century Gothic" w:cs="Arial"/>
          <w:bCs/>
          <w:sz w:val="22"/>
          <w:szCs w:val="22"/>
        </w:rPr>
      </w:pPr>
      <w:r>
        <w:rPr>
          <w:rFonts w:ascii="Century Gothic" w:hAnsi="Century Gothic" w:cs="Arial"/>
          <w:bCs/>
          <w:sz w:val="22"/>
          <w:szCs w:val="22"/>
        </w:rPr>
        <w:t>Each ad</w:t>
      </w:r>
      <w:r w:rsidR="001B46CE">
        <w:rPr>
          <w:rFonts w:ascii="Century Gothic" w:hAnsi="Century Gothic" w:cs="Arial"/>
          <w:bCs/>
          <w:sz w:val="22"/>
          <w:szCs w:val="22"/>
        </w:rPr>
        <w:t>viser is required to complete 95</w:t>
      </w:r>
      <w:r>
        <w:rPr>
          <w:rFonts w:ascii="Century Gothic" w:hAnsi="Century Gothic" w:cs="Arial"/>
          <w:bCs/>
          <w:sz w:val="22"/>
          <w:szCs w:val="22"/>
        </w:rPr>
        <w:t>% of annual reviews to the firm’s standard, which requires refreshing data, risk profiling, and continued suitability of previous advice.</w:t>
      </w:r>
    </w:p>
    <w:p w14:paraId="3B5A7678" w14:textId="77777777" w:rsidR="008614C0" w:rsidRDefault="008614C0" w:rsidP="005B4A6B">
      <w:pPr>
        <w:spacing w:line="360" w:lineRule="auto"/>
        <w:jc w:val="both"/>
        <w:rPr>
          <w:rFonts w:ascii="Century Gothic" w:hAnsi="Century Gothic" w:cs="Arial"/>
          <w:bCs/>
          <w:sz w:val="22"/>
          <w:szCs w:val="22"/>
        </w:rPr>
      </w:pPr>
    </w:p>
    <w:p w14:paraId="74CEA99B" w14:textId="6C542303" w:rsidR="008614C0" w:rsidRPr="008F5A00" w:rsidRDefault="008614C0" w:rsidP="005B4A6B">
      <w:pPr>
        <w:spacing w:line="360" w:lineRule="auto"/>
        <w:jc w:val="both"/>
        <w:rPr>
          <w:rFonts w:ascii="Century Gothic" w:hAnsi="Century Gothic" w:cs="Arial"/>
          <w:bCs/>
          <w:sz w:val="22"/>
          <w:szCs w:val="22"/>
        </w:rPr>
      </w:pPr>
      <w:r>
        <w:rPr>
          <w:rFonts w:ascii="Century Gothic" w:hAnsi="Century Gothic" w:cs="Arial"/>
          <w:bCs/>
          <w:sz w:val="22"/>
          <w:szCs w:val="22"/>
        </w:rPr>
        <w:t xml:space="preserve">Annual reviews are assessed as part of the file review programme and will be examined </w:t>
      </w:r>
      <w:r w:rsidR="009D5B1E">
        <w:rPr>
          <w:rFonts w:ascii="Century Gothic" w:hAnsi="Century Gothic" w:cs="Arial"/>
          <w:bCs/>
          <w:sz w:val="22"/>
          <w:szCs w:val="22"/>
        </w:rPr>
        <w:t>periodically</w:t>
      </w:r>
      <w:r>
        <w:rPr>
          <w:rFonts w:ascii="Century Gothic" w:hAnsi="Century Gothic" w:cs="Arial"/>
          <w:bCs/>
          <w:sz w:val="22"/>
          <w:szCs w:val="22"/>
        </w:rPr>
        <w:t>.</w:t>
      </w:r>
    </w:p>
    <w:p w14:paraId="62596389" w14:textId="77777777" w:rsidR="005B4A6B" w:rsidRDefault="005B4A6B" w:rsidP="001074BF">
      <w:pPr>
        <w:spacing w:line="360" w:lineRule="auto"/>
        <w:jc w:val="both"/>
        <w:rPr>
          <w:rFonts w:ascii="Century Gothic" w:hAnsi="Century Gothic" w:cs="Arial"/>
          <w:bCs/>
          <w:sz w:val="22"/>
          <w:szCs w:val="22"/>
        </w:rPr>
      </w:pPr>
    </w:p>
    <w:p w14:paraId="21326E3D" w14:textId="77777777" w:rsidR="001074BF" w:rsidRPr="008F5A00" w:rsidRDefault="001074BF" w:rsidP="001074BF">
      <w:pPr>
        <w:spacing w:line="360" w:lineRule="auto"/>
        <w:jc w:val="both"/>
        <w:rPr>
          <w:rFonts w:ascii="Century Gothic" w:hAnsi="Century Gothic" w:cs="Arial"/>
          <w:bCs/>
          <w:sz w:val="22"/>
          <w:szCs w:val="22"/>
        </w:rPr>
      </w:pPr>
    </w:p>
    <w:p w14:paraId="08D1FAC3" w14:textId="43179893" w:rsidR="004206C0" w:rsidRPr="00DA1F9D" w:rsidRDefault="00282F62" w:rsidP="001074BF">
      <w:pPr>
        <w:pStyle w:val="Heading2"/>
        <w:pBdr>
          <w:bottom w:val="single" w:sz="4" w:space="1" w:color="auto"/>
        </w:pBdr>
        <w:spacing w:before="0" w:after="0" w:line="360" w:lineRule="auto"/>
        <w:jc w:val="both"/>
        <w:rPr>
          <w:rFonts w:ascii="Century Gothic" w:hAnsi="Century Gothic"/>
          <w:b w:val="0"/>
          <w:i w:val="0"/>
          <w:iCs w:val="0"/>
          <w:color w:val="15A9B2"/>
        </w:rPr>
      </w:pPr>
      <w:r w:rsidRPr="00DA1F9D">
        <w:rPr>
          <w:rFonts w:ascii="Century Gothic" w:hAnsi="Century Gothic"/>
          <w:b w:val="0"/>
          <w:i w:val="0"/>
          <w:iCs w:val="0"/>
          <w:color w:val="15A9B2"/>
        </w:rPr>
        <w:t>Limited License Business (Restrictions on business activities)</w:t>
      </w:r>
    </w:p>
    <w:p w14:paraId="4A34C825" w14:textId="3664E0F9" w:rsidR="00282F62" w:rsidRPr="00922E76" w:rsidRDefault="00B1019B" w:rsidP="00282F62">
      <w:pPr>
        <w:spacing w:line="360" w:lineRule="auto"/>
        <w:jc w:val="both"/>
        <w:rPr>
          <w:rFonts w:ascii="Century Gothic" w:hAnsi="Century Gothic" w:cs="Arial"/>
          <w:sz w:val="22"/>
          <w:szCs w:val="20"/>
        </w:rPr>
      </w:pPr>
      <w:r>
        <w:rPr>
          <w:rFonts w:ascii="Century Gothic" w:hAnsi="Century Gothic" w:cs="Arial"/>
          <w:sz w:val="22"/>
          <w:szCs w:val="20"/>
        </w:rPr>
        <w:t>There are no licence limitations this year.</w:t>
      </w:r>
    </w:p>
    <w:p w14:paraId="1F1C91FC" w14:textId="571781FA" w:rsidR="00282F62" w:rsidRDefault="00282F62" w:rsidP="00282F62">
      <w:pPr>
        <w:spacing w:line="360" w:lineRule="auto"/>
        <w:jc w:val="both"/>
        <w:rPr>
          <w:rFonts w:ascii="Century Gothic" w:hAnsi="Century Gothic"/>
          <w:sz w:val="20"/>
          <w:szCs w:val="20"/>
        </w:rPr>
      </w:pPr>
    </w:p>
    <w:p w14:paraId="3BE245A3" w14:textId="77777777" w:rsidR="00B1019B" w:rsidRPr="00922E76" w:rsidRDefault="00B1019B" w:rsidP="00282F62">
      <w:pPr>
        <w:spacing w:line="360" w:lineRule="auto"/>
        <w:jc w:val="both"/>
        <w:rPr>
          <w:rFonts w:ascii="Century Gothic" w:hAnsi="Century Gothic"/>
          <w:sz w:val="20"/>
          <w:szCs w:val="20"/>
        </w:rPr>
      </w:pPr>
    </w:p>
    <w:p w14:paraId="48912B83" w14:textId="75370A48" w:rsidR="004206C0" w:rsidRPr="00DA1F9D" w:rsidRDefault="00282F62" w:rsidP="002B1FD6">
      <w:pPr>
        <w:pBdr>
          <w:bottom w:val="single" w:sz="4" w:space="1" w:color="auto"/>
        </w:pBdr>
        <w:spacing w:line="360" w:lineRule="auto"/>
        <w:jc w:val="both"/>
        <w:rPr>
          <w:rFonts w:ascii="Century Gothic" w:hAnsi="Century Gothic" w:cs="Arial"/>
          <w:color w:val="15A9B2"/>
          <w:sz w:val="20"/>
          <w:szCs w:val="20"/>
        </w:rPr>
      </w:pPr>
      <w:r w:rsidRPr="00DA1F9D">
        <w:rPr>
          <w:rFonts w:ascii="Century Gothic" w:hAnsi="Century Gothic" w:cs="Arial"/>
          <w:color w:val="15A9B2"/>
          <w:sz w:val="28"/>
          <w:szCs w:val="20"/>
        </w:rPr>
        <w:t>Non-advising staff</w:t>
      </w:r>
    </w:p>
    <w:p w14:paraId="311FA278" w14:textId="77777777"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t>Certain non-authorised staff are required to participate formally in a diluted CPD scheme. The scheme is controlled by the supervisor.</w:t>
      </w:r>
    </w:p>
    <w:p w14:paraId="25A8A099" w14:textId="77777777" w:rsidR="00282F62" w:rsidRPr="00154960" w:rsidRDefault="00282F62" w:rsidP="00282F62">
      <w:pPr>
        <w:pStyle w:val="BodyText3"/>
        <w:spacing w:line="360" w:lineRule="auto"/>
        <w:rPr>
          <w:rFonts w:ascii="Century Gothic" w:hAnsi="Century Gothic" w:cs="Arial"/>
          <w:sz w:val="22"/>
        </w:rPr>
      </w:pPr>
    </w:p>
    <w:p w14:paraId="5125E09A" w14:textId="77777777"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t xml:space="preserve">Non-adviser members of the scheme are only required to keep CPD records. They will be </w:t>
      </w:r>
      <w:proofErr w:type="gramStart"/>
      <w:r w:rsidRPr="00154960">
        <w:rPr>
          <w:rFonts w:ascii="Century Gothic" w:hAnsi="Century Gothic" w:cs="Arial"/>
          <w:sz w:val="22"/>
        </w:rPr>
        <w:t>supervised</w:t>
      </w:r>
      <w:proofErr w:type="gramEnd"/>
      <w:r w:rsidRPr="00154960">
        <w:rPr>
          <w:rFonts w:ascii="Century Gothic" w:hAnsi="Century Gothic" w:cs="Arial"/>
          <w:sz w:val="22"/>
        </w:rPr>
        <w:t xml:space="preserve"> and competence will be assessed via 121s.</w:t>
      </w:r>
    </w:p>
    <w:p w14:paraId="352657AD" w14:textId="77777777" w:rsidR="00282F62" w:rsidRPr="00154960" w:rsidRDefault="00282F62" w:rsidP="00282F62">
      <w:pPr>
        <w:pStyle w:val="BodyText3"/>
        <w:spacing w:line="360" w:lineRule="auto"/>
        <w:rPr>
          <w:rFonts w:ascii="Century Gothic" w:hAnsi="Century Gothic" w:cs="Arial"/>
          <w:sz w:val="22"/>
        </w:rPr>
      </w:pPr>
    </w:p>
    <w:p w14:paraId="1AFE589F" w14:textId="77777777"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t>Each non-advising staff member in the scheme will have his / her own training programme, dependent on the area of advice he / she is involved in. This will be set by the designated supervisor, who may be a line manager rather than the designated supervisor for the regulated scheme. Training is not necessarily a formal course – it should be designed to deliver competency.</w:t>
      </w:r>
    </w:p>
    <w:p w14:paraId="66ABD86E" w14:textId="77777777" w:rsidR="00183FE1" w:rsidRPr="00154960" w:rsidRDefault="00183FE1" w:rsidP="00282F62">
      <w:pPr>
        <w:pStyle w:val="BodyText3"/>
        <w:spacing w:line="360" w:lineRule="auto"/>
        <w:rPr>
          <w:rFonts w:ascii="Century Gothic" w:hAnsi="Century Gothic" w:cs="Arial"/>
          <w:sz w:val="22"/>
        </w:rPr>
      </w:pPr>
    </w:p>
    <w:p w14:paraId="2A9A9E42" w14:textId="77777777" w:rsidR="00282F62" w:rsidRPr="00154960" w:rsidRDefault="00282F62" w:rsidP="00282F62">
      <w:pPr>
        <w:pStyle w:val="BodyText3"/>
        <w:spacing w:line="360" w:lineRule="auto"/>
        <w:rPr>
          <w:rFonts w:ascii="Century Gothic" w:hAnsi="Century Gothic" w:cs="Arial"/>
          <w:sz w:val="22"/>
        </w:rPr>
      </w:pPr>
      <w:r w:rsidRPr="00154960">
        <w:rPr>
          <w:rFonts w:ascii="Century Gothic" w:hAnsi="Century Gothic" w:cs="Arial"/>
          <w:sz w:val="22"/>
        </w:rPr>
        <w:t>Assessment is at least annual, and CPD should comprise at least 15 hours. There is no differentiation between structured and unstructured CPD.</w:t>
      </w:r>
    </w:p>
    <w:p w14:paraId="08B6234B" w14:textId="77777777" w:rsidR="00282F62" w:rsidRPr="00154960" w:rsidRDefault="00282F62" w:rsidP="00282F62">
      <w:pPr>
        <w:spacing w:line="360" w:lineRule="auto"/>
        <w:jc w:val="both"/>
        <w:rPr>
          <w:rFonts w:ascii="Century Gothic" w:hAnsi="Century Gothic" w:cs="Arial"/>
          <w:i/>
          <w:sz w:val="22"/>
          <w:szCs w:val="20"/>
          <w:u w:val="single"/>
        </w:rPr>
      </w:pPr>
    </w:p>
    <w:p w14:paraId="4E74BB81" w14:textId="77777777" w:rsidR="00282F62" w:rsidRPr="00154960" w:rsidRDefault="00282F62" w:rsidP="00282F62">
      <w:pPr>
        <w:spacing w:line="360" w:lineRule="auto"/>
        <w:jc w:val="both"/>
        <w:rPr>
          <w:rFonts w:ascii="Century Gothic" w:hAnsi="Century Gothic" w:cs="Arial"/>
          <w:sz w:val="22"/>
          <w:szCs w:val="20"/>
        </w:rPr>
      </w:pPr>
      <w:r w:rsidRPr="00154960">
        <w:rPr>
          <w:rFonts w:ascii="Century Gothic" w:hAnsi="Century Gothic" w:cs="Arial"/>
          <w:sz w:val="22"/>
          <w:szCs w:val="20"/>
        </w:rPr>
        <w:t>Each year the supervisor will sit with them and set their CPD goals for the year. From time to time the supervisor may delegate supervision to one or more of the main supervisors.</w:t>
      </w:r>
    </w:p>
    <w:p w14:paraId="7850C408" w14:textId="77777777" w:rsidR="00183FE1" w:rsidRPr="00154960" w:rsidRDefault="00183FE1" w:rsidP="00282F62">
      <w:pPr>
        <w:spacing w:line="360" w:lineRule="auto"/>
        <w:jc w:val="both"/>
        <w:rPr>
          <w:rFonts w:ascii="Century Gothic" w:hAnsi="Century Gothic" w:cs="Arial"/>
          <w:sz w:val="22"/>
          <w:szCs w:val="20"/>
        </w:rPr>
      </w:pPr>
    </w:p>
    <w:p w14:paraId="35F38E2D" w14:textId="33475B35" w:rsidR="00282F62" w:rsidRPr="002B1FD6" w:rsidRDefault="004E12A2" w:rsidP="00282F62">
      <w:pPr>
        <w:spacing w:line="360" w:lineRule="auto"/>
        <w:jc w:val="both"/>
        <w:rPr>
          <w:rFonts w:ascii="Century Gothic" w:hAnsi="Century Gothic" w:cs="Arial"/>
          <w:sz w:val="22"/>
          <w:szCs w:val="20"/>
        </w:rPr>
      </w:pPr>
      <w:r>
        <w:rPr>
          <w:rFonts w:ascii="Century Gothic" w:hAnsi="Century Gothic" w:cs="Arial"/>
          <w:sz w:val="22"/>
          <w:szCs w:val="20"/>
        </w:rPr>
        <w:t>Moneypenny</w:t>
      </w:r>
      <w:r w:rsidR="00B1019B">
        <w:rPr>
          <w:rFonts w:ascii="Century Gothic" w:hAnsi="Century Gothic" w:cs="Arial"/>
          <w:sz w:val="22"/>
          <w:szCs w:val="20"/>
        </w:rPr>
        <w:t xml:space="preserve"> is the only</w:t>
      </w:r>
      <w:r w:rsidR="001B46CE">
        <w:rPr>
          <w:rFonts w:ascii="Century Gothic" w:hAnsi="Century Gothic" w:cs="Arial"/>
          <w:sz w:val="22"/>
          <w:szCs w:val="20"/>
        </w:rPr>
        <w:t xml:space="preserve"> p</w:t>
      </w:r>
      <w:r w:rsidR="00282F62" w:rsidRPr="00154960">
        <w:rPr>
          <w:rFonts w:ascii="Century Gothic" w:hAnsi="Century Gothic" w:cs="Arial"/>
          <w:sz w:val="22"/>
          <w:szCs w:val="20"/>
        </w:rPr>
        <w:t>articipant in the non-auth</w:t>
      </w:r>
      <w:r w:rsidR="001B46CE">
        <w:rPr>
          <w:rFonts w:ascii="Century Gothic" w:hAnsi="Century Gothic" w:cs="Arial"/>
          <w:sz w:val="22"/>
          <w:szCs w:val="20"/>
        </w:rPr>
        <w:t>orised T&amp;C programme in 20</w:t>
      </w:r>
      <w:r w:rsidR="001074BF">
        <w:rPr>
          <w:rFonts w:ascii="Century Gothic" w:hAnsi="Century Gothic" w:cs="Arial"/>
          <w:sz w:val="22"/>
          <w:szCs w:val="20"/>
        </w:rPr>
        <w:t>2</w:t>
      </w:r>
      <w:r w:rsidR="009D5B1E">
        <w:rPr>
          <w:rFonts w:ascii="Century Gothic" w:hAnsi="Century Gothic" w:cs="Arial"/>
          <w:sz w:val="22"/>
          <w:szCs w:val="20"/>
        </w:rPr>
        <w:t>3</w:t>
      </w:r>
      <w:r w:rsidR="001B46CE">
        <w:rPr>
          <w:rFonts w:ascii="Century Gothic" w:hAnsi="Century Gothic" w:cs="Arial"/>
          <w:sz w:val="22"/>
          <w:szCs w:val="20"/>
        </w:rPr>
        <w:t>.</w:t>
      </w:r>
    </w:p>
    <w:p w14:paraId="2174EA5F" w14:textId="77777777" w:rsidR="00C815B7" w:rsidRDefault="00C815B7" w:rsidP="00282F62">
      <w:pPr>
        <w:spacing w:line="360" w:lineRule="auto"/>
        <w:jc w:val="both"/>
        <w:rPr>
          <w:rFonts w:ascii="Century Gothic" w:hAnsi="Century Gothic"/>
          <w:sz w:val="20"/>
          <w:szCs w:val="20"/>
        </w:rPr>
      </w:pPr>
    </w:p>
    <w:p w14:paraId="6E72DF3D" w14:textId="77777777" w:rsidR="001074BF" w:rsidRPr="00922E76" w:rsidRDefault="001074BF" w:rsidP="00282F62">
      <w:pPr>
        <w:spacing w:line="360" w:lineRule="auto"/>
        <w:jc w:val="both"/>
        <w:rPr>
          <w:rFonts w:ascii="Century Gothic" w:hAnsi="Century Gothic"/>
          <w:sz w:val="20"/>
          <w:szCs w:val="20"/>
        </w:rPr>
      </w:pPr>
    </w:p>
    <w:p w14:paraId="433FB9BA" w14:textId="5B926DA2" w:rsidR="004206C0" w:rsidRPr="00DA1F9D" w:rsidRDefault="00282F62" w:rsidP="002B1FD6">
      <w:pPr>
        <w:pBdr>
          <w:bottom w:val="single" w:sz="4" w:space="1" w:color="auto"/>
        </w:pBdr>
        <w:spacing w:line="360" w:lineRule="auto"/>
        <w:jc w:val="both"/>
        <w:rPr>
          <w:rFonts w:ascii="Century Gothic" w:hAnsi="Century Gothic" w:cs="Arial"/>
          <w:color w:val="15A9B2"/>
          <w:sz w:val="28"/>
          <w:szCs w:val="20"/>
        </w:rPr>
      </w:pPr>
      <w:r w:rsidRPr="00DA1F9D">
        <w:rPr>
          <w:rFonts w:ascii="Century Gothic" w:hAnsi="Century Gothic" w:cs="Arial"/>
          <w:color w:val="15A9B2"/>
          <w:sz w:val="28"/>
          <w:szCs w:val="20"/>
        </w:rPr>
        <w:t>Review of this Plan</w:t>
      </w:r>
    </w:p>
    <w:p w14:paraId="31A6054D" w14:textId="77777777" w:rsidR="00282F62" w:rsidRPr="00922E76" w:rsidRDefault="00282F62" w:rsidP="00282F62">
      <w:pPr>
        <w:spacing w:line="360" w:lineRule="auto"/>
        <w:jc w:val="both"/>
        <w:rPr>
          <w:rFonts w:ascii="Century Gothic" w:hAnsi="Century Gothic" w:cs="Arial"/>
          <w:sz w:val="22"/>
          <w:szCs w:val="20"/>
        </w:rPr>
      </w:pPr>
      <w:r w:rsidRPr="00922E76">
        <w:rPr>
          <w:rFonts w:ascii="Century Gothic" w:hAnsi="Century Gothic" w:cs="Arial"/>
          <w:sz w:val="22"/>
          <w:szCs w:val="20"/>
        </w:rPr>
        <w:t>This is an annual plan. The next date of review is 12 months from the date of this document.</w:t>
      </w:r>
    </w:p>
    <w:p w14:paraId="49261A96" w14:textId="77777777" w:rsidR="00282F62" w:rsidRPr="00922E76" w:rsidRDefault="00282F62" w:rsidP="00282F62">
      <w:pPr>
        <w:spacing w:line="360" w:lineRule="auto"/>
        <w:jc w:val="both"/>
        <w:rPr>
          <w:rFonts w:ascii="Century Gothic" w:hAnsi="Century Gothic"/>
          <w:sz w:val="20"/>
          <w:szCs w:val="20"/>
        </w:rPr>
      </w:pPr>
    </w:p>
    <w:p w14:paraId="55D6CE7F" w14:textId="084F3667" w:rsidR="00282F62" w:rsidRPr="00922E76" w:rsidRDefault="004E12A2" w:rsidP="00282F62">
      <w:pPr>
        <w:spacing w:line="360" w:lineRule="auto"/>
        <w:jc w:val="both"/>
        <w:rPr>
          <w:rFonts w:ascii="Century Gothic" w:hAnsi="Century Gothic"/>
          <w:b/>
          <w:sz w:val="20"/>
          <w:szCs w:val="20"/>
        </w:rPr>
      </w:pPr>
      <w:r>
        <w:rPr>
          <w:rFonts w:ascii="Century Gothic" w:hAnsi="Century Gothic"/>
          <w:b/>
          <w:sz w:val="20"/>
          <w:szCs w:val="20"/>
        </w:rPr>
        <w:t>James Bond</w:t>
      </w:r>
      <w:r w:rsidR="00282F62" w:rsidRPr="00922E76">
        <w:rPr>
          <w:rFonts w:ascii="Century Gothic" w:hAnsi="Century Gothic"/>
          <w:b/>
          <w:sz w:val="20"/>
          <w:szCs w:val="20"/>
        </w:rPr>
        <w:t xml:space="preserve"> (</w:t>
      </w:r>
      <w:r w:rsidR="00B1019B">
        <w:rPr>
          <w:rFonts w:ascii="Century Gothic" w:hAnsi="Century Gothic"/>
          <w:b/>
          <w:sz w:val="20"/>
          <w:szCs w:val="20"/>
        </w:rPr>
        <w:t>SMF16</w:t>
      </w:r>
      <w:r w:rsidR="00282F62" w:rsidRPr="00922E76">
        <w:rPr>
          <w:rFonts w:ascii="Century Gothic" w:hAnsi="Century Gothic"/>
          <w:b/>
          <w:sz w:val="20"/>
          <w:szCs w:val="20"/>
        </w:rPr>
        <w:t>)</w:t>
      </w:r>
    </w:p>
    <w:p w14:paraId="2CBCCE75" w14:textId="4F62B332" w:rsidR="00282F62" w:rsidRDefault="004E12A2" w:rsidP="00282F62">
      <w:pPr>
        <w:spacing w:line="360" w:lineRule="auto"/>
        <w:jc w:val="both"/>
        <w:rPr>
          <w:rFonts w:ascii="Century Gothic" w:hAnsi="Century Gothic"/>
          <w:b/>
          <w:sz w:val="20"/>
          <w:szCs w:val="20"/>
        </w:rPr>
      </w:pPr>
      <w:r>
        <w:rPr>
          <w:rFonts w:ascii="Century Gothic" w:hAnsi="Century Gothic"/>
          <w:b/>
          <w:sz w:val="20"/>
          <w:szCs w:val="20"/>
        </w:rPr>
        <w:t>January</w:t>
      </w:r>
      <w:r w:rsidR="002B1FD6">
        <w:rPr>
          <w:rFonts w:ascii="Century Gothic" w:hAnsi="Century Gothic"/>
          <w:b/>
          <w:sz w:val="20"/>
          <w:szCs w:val="20"/>
        </w:rPr>
        <w:t xml:space="preserve"> 20</w:t>
      </w:r>
      <w:r w:rsidR="00B1019B">
        <w:rPr>
          <w:rFonts w:ascii="Century Gothic" w:hAnsi="Century Gothic"/>
          <w:b/>
          <w:sz w:val="20"/>
          <w:szCs w:val="20"/>
        </w:rPr>
        <w:t>2</w:t>
      </w:r>
      <w:r w:rsidR="00B42F9D">
        <w:rPr>
          <w:rFonts w:ascii="Century Gothic" w:hAnsi="Century Gothic"/>
          <w:b/>
          <w:sz w:val="20"/>
          <w:szCs w:val="20"/>
        </w:rPr>
        <w:t>4</w:t>
      </w:r>
    </w:p>
    <w:p w14:paraId="62491CB1" w14:textId="77777777" w:rsidR="00282F62" w:rsidRPr="0002267F" w:rsidRDefault="00282F62" w:rsidP="00282F62">
      <w:pPr>
        <w:spacing w:line="360" w:lineRule="auto"/>
        <w:jc w:val="both"/>
        <w:rPr>
          <w:rFonts w:ascii="Century Gothic" w:hAnsi="Century Gothic"/>
          <w:b/>
          <w:sz w:val="20"/>
          <w:szCs w:val="20"/>
        </w:rPr>
      </w:pPr>
    </w:p>
    <w:p w14:paraId="1ECD9C82" w14:textId="77777777" w:rsidR="00766F9B" w:rsidRDefault="00766F9B" w:rsidP="008F5A00">
      <w:pPr>
        <w:spacing w:line="360" w:lineRule="auto"/>
        <w:jc w:val="both"/>
        <w:rPr>
          <w:rFonts w:ascii="Century Gothic" w:hAnsi="Century Gothic" w:cs="Arial"/>
          <w:color w:val="4DA595"/>
          <w:sz w:val="28"/>
          <w:szCs w:val="22"/>
        </w:rPr>
      </w:pPr>
    </w:p>
    <w:p w14:paraId="7EC4FD64" w14:textId="77777777" w:rsidR="004206C0" w:rsidRPr="008F5A00" w:rsidRDefault="004206C0" w:rsidP="008F5A00">
      <w:pPr>
        <w:spacing w:line="360" w:lineRule="auto"/>
        <w:jc w:val="both"/>
        <w:rPr>
          <w:rFonts w:ascii="Century Gothic" w:hAnsi="Century Gothic"/>
          <w:sz w:val="22"/>
          <w:szCs w:val="22"/>
        </w:rPr>
      </w:pPr>
    </w:p>
    <w:sectPr w:rsidR="004206C0" w:rsidRPr="008F5A00" w:rsidSect="000C2F07">
      <w:headerReference w:type="even" r:id="rId12"/>
      <w:headerReference w:type="default" r:id="rId13"/>
      <w:footerReference w:type="even" r:id="rId14"/>
      <w:footerReference w:type="default" r:id="rId15"/>
      <w:headerReference w:type="first" r:id="rId16"/>
      <w:footerReference w:type="first" r:id="rId17"/>
      <w:pgSz w:w="12240" w:h="15840"/>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53441" w14:textId="77777777" w:rsidR="00343518" w:rsidRDefault="00343518">
      <w:r>
        <w:separator/>
      </w:r>
    </w:p>
  </w:endnote>
  <w:endnote w:type="continuationSeparator" w:id="0">
    <w:p w14:paraId="1E51081E" w14:textId="77777777" w:rsidR="00343518" w:rsidRDefault="0034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770D" w14:textId="77777777" w:rsidR="00DA1F9D" w:rsidRDefault="00DA1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B80F" w14:textId="77777777" w:rsidR="009B0F5A" w:rsidRDefault="009B0F5A" w:rsidP="009B0F5A">
    <w:pPr>
      <w:pStyle w:val="Footer"/>
      <w:ind w:right="-1264"/>
      <w:rPr>
        <w:rStyle w:val="PageNumber"/>
        <w:rFonts w:ascii="Century Gothic" w:hAnsi="Century Gothic"/>
        <w:sz w:val="22"/>
      </w:rPr>
    </w:pPr>
    <w:r>
      <w:rPr>
        <w:rStyle w:val="PageNumber"/>
        <w:rFonts w:ascii="Century Gothic" w:hAnsi="Century Gothic"/>
        <w:sz w:val="16"/>
      </w:rPr>
      <w:t>Essentials:</w:t>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Pr>
        <w:rStyle w:val="PageNumber"/>
        <w:rFonts w:ascii="Century Gothic" w:hAnsi="Century Gothic"/>
        <w:sz w:val="16"/>
      </w:rPr>
      <w:tab/>
    </w:r>
    <w:r w:rsidRPr="000478F3">
      <w:rPr>
        <w:rStyle w:val="PageNumber"/>
        <w:rFonts w:ascii="Century Gothic" w:hAnsi="Century Gothic"/>
        <w:sz w:val="16"/>
        <w:szCs w:val="16"/>
      </w:rPr>
      <w:t xml:space="preserve">Page </w:t>
    </w:r>
    <w:r w:rsidRPr="000478F3">
      <w:rPr>
        <w:rStyle w:val="PageNumber"/>
        <w:rFonts w:ascii="Century Gothic" w:hAnsi="Century Gothic"/>
        <w:sz w:val="16"/>
        <w:szCs w:val="16"/>
      </w:rPr>
      <w:fldChar w:fldCharType="begin"/>
    </w:r>
    <w:r w:rsidRPr="000478F3">
      <w:rPr>
        <w:rStyle w:val="PageNumber"/>
        <w:rFonts w:ascii="Century Gothic" w:hAnsi="Century Gothic"/>
        <w:sz w:val="16"/>
        <w:szCs w:val="16"/>
      </w:rPr>
      <w:instrText xml:space="preserve"> PAGE </w:instrText>
    </w:r>
    <w:r w:rsidRPr="000478F3">
      <w:rPr>
        <w:rStyle w:val="PageNumber"/>
        <w:rFonts w:ascii="Century Gothic" w:hAnsi="Century Gothic"/>
        <w:sz w:val="16"/>
        <w:szCs w:val="16"/>
      </w:rPr>
      <w:fldChar w:fldCharType="separate"/>
    </w:r>
    <w:r>
      <w:rPr>
        <w:rStyle w:val="PageNumber"/>
        <w:rFonts w:ascii="Century Gothic" w:hAnsi="Century Gothic"/>
        <w:sz w:val="16"/>
        <w:szCs w:val="16"/>
      </w:rPr>
      <w:t>1</w:t>
    </w:r>
    <w:r w:rsidRPr="000478F3">
      <w:rPr>
        <w:rStyle w:val="PageNumber"/>
        <w:rFonts w:ascii="Century Gothic" w:hAnsi="Century Gothic"/>
        <w:sz w:val="16"/>
        <w:szCs w:val="16"/>
      </w:rPr>
      <w:fldChar w:fldCharType="end"/>
    </w:r>
    <w:r w:rsidRPr="000478F3">
      <w:rPr>
        <w:rStyle w:val="PageNumber"/>
        <w:rFonts w:ascii="Century Gothic" w:hAnsi="Century Gothic"/>
        <w:sz w:val="16"/>
        <w:szCs w:val="16"/>
      </w:rPr>
      <w:t xml:space="preserve"> of </w:t>
    </w:r>
    <w:r w:rsidRPr="000478F3">
      <w:rPr>
        <w:rStyle w:val="PageNumber"/>
        <w:rFonts w:ascii="Century Gothic" w:hAnsi="Century Gothic"/>
        <w:sz w:val="16"/>
        <w:szCs w:val="16"/>
      </w:rPr>
      <w:fldChar w:fldCharType="begin"/>
    </w:r>
    <w:r w:rsidRPr="000478F3">
      <w:rPr>
        <w:rStyle w:val="PageNumber"/>
        <w:rFonts w:ascii="Century Gothic" w:hAnsi="Century Gothic"/>
        <w:sz w:val="16"/>
        <w:szCs w:val="16"/>
      </w:rPr>
      <w:instrText xml:space="preserve"> NUMPAGES </w:instrText>
    </w:r>
    <w:r w:rsidRPr="000478F3">
      <w:rPr>
        <w:rStyle w:val="PageNumber"/>
        <w:rFonts w:ascii="Century Gothic" w:hAnsi="Century Gothic"/>
        <w:sz w:val="16"/>
        <w:szCs w:val="16"/>
      </w:rPr>
      <w:fldChar w:fldCharType="separate"/>
    </w:r>
    <w:r>
      <w:rPr>
        <w:rStyle w:val="PageNumber"/>
        <w:rFonts w:ascii="Century Gothic" w:hAnsi="Century Gothic"/>
        <w:sz w:val="16"/>
        <w:szCs w:val="16"/>
      </w:rPr>
      <w:t>9</w:t>
    </w:r>
    <w:r w:rsidRPr="000478F3">
      <w:rPr>
        <w:rStyle w:val="PageNumber"/>
        <w:rFonts w:ascii="Century Gothic" w:hAnsi="Century Gothic"/>
        <w:sz w:val="16"/>
        <w:szCs w:val="16"/>
      </w:rPr>
      <w:fldChar w:fldCharType="end"/>
    </w:r>
  </w:p>
  <w:p w14:paraId="3FB39DD7" w14:textId="1AD2FA28" w:rsidR="00C93C8B" w:rsidRPr="009B0F5A" w:rsidRDefault="009B0F5A" w:rsidP="009B0F5A">
    <w:pPr>
      <w:pStyle w:val="Footer"/>
      <w:ind w:right="-1264"/>
      <w:rPr>
        <w:rFonts w:ascii="Century Gothic" w:hAnsi="Century Gothic"/>
        <w:sz w:val="22"/>
      </w:rPr>
    </w:pPr>
    <w:r>
      <w:rPr>
        <w:rStyle w:val="PageNumber"/>
        <w:rFonts w:ascii="Century Gothic" w:hAnsi="Century Gothic"/>
        <w:sz w:val="16"/>
      </w:rPr>
      <w:t>ESS301023 TC Plan (single adviser)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BB4FC" w14:textId="5E02CE87" w:rsidR="00C93C8B" w:rsidRDefault="009B0F5A" w:rsidP="008F5A00">
    <w:pPr>
      <w:pStyle w:val="Footer"/>
      <w:ind w:right="-1264"/>
      <w:rPr>
        <w:rStyle w:val="PageNumber"/>
        <w:rFonts w:ascii="Century Gothic" w:hAnsi="Century Gothic"/>
        <w:sz w:val="22"/>
      </w:rPr>
    </w:pPr>
    <w:r>
      <w:rPr>
        <w:rStyle w:val="PageNumber"/>
        <w:rFonts w:ascii="Century Gothic" w:hAnsi="Century Gothic"/>
        <w:sz w:val="16"/>
      </w:rPr>
      <w:t>Essentials</w:t>
    </w:r>
    <w:r w:rsidR="00C93C8B">
      <w:rPr>
        <w:rStyle w:val="PageNumber"/>
        <w:rFonts w:ascii="Century Gothic" w:hAnsi="Century Gothic"/>
        <w:sz w:val="16"/>
      </w:rPr>
      <w:t>:</w:t>
    </w:r>
    <w:r w:rsidR="00C93C8B">
      <w:rPr>
        <w:rStyle w:val="PageNumber"/>
        <w:rFonts w:ascii="Century Gothic" w:hAnsi="Century Gothic"/>
        <w:sz w:val="16"/>
      </w:rPr>
      <w:tab/>
    </w:r>
    <w:r w:rsidR="00C93C8B">
      <w:rPr>
        <w:rStyle w:val="PageNumber"/>
        <w:rFonts w:ascii="Century Gothic" w:hAnsi="Century Gothic"/>
        <w:sz w:val="16"/>
      </w:rPr>
      <w:tab/>
    </w:r>
    <w:r w:rsidR="001074BF">
      <w:rPr>
        <w:rStyle w:val="PageNumber"/>
        <w:rFonts w:ascii="Century Gothic" w:hAnsi="Century Gothic"/>
        <w:sz w:val="16"/>
      </w:rPr>
      <w:tab/>
    </w:r>
    <w:r w:rsidR="001074BF">
      <w:rPr>
        <w:rStyle w:val="PageNumber"/>
        <w:rFonts w:ascii="Century Gothic" w:hAnsi="Century Gothic"/>
        <w:sz w:val="16"/>
      </w:rPr>
      <w:tab/>
    </w:r>
    <w:r w:rsidR="00C93C8B" w:rsidRPr="000478F3">
      <w:rPr>
        <w:rStyle w:val="PageNumber"/>
        <w:rFonts w:ascii="Century Gothic" w:hAnsi="Century Gothic"/>
        <w:sz w:val="16"/>
        <w:szCs w:val="16"/>
      </w:rPr>
      <w:t xml:space="preserve">Page </w:t>
    </w:r>
    <w:r w:rsidR="00C93C8B" w:rsidRPr="000478F3">
      <w:rPr>
        <w:rStyle w:val="PageNumber"/>
        <w:rFonts w:ascii="Century Gothic" w:hAnsi="Century Gothic"/>
        <w:sz w:val="16"/>
        <w:szCs w:val="16"/>
      </w:rPr>
      <w:fldChar w:fldCharType="begin"/>
    </w:r>
    <w:r w:rsidR="00C93C8B" w:rsidRPr="000478F3">
      <w:rPr>
        <w:rStyle w:val="PageNumber"/>
        <w:rFonts w:ascii="Century Gothic" w:hAnsi="Century Gothic"/>
        <w:sz w:val="16"/>
        <w:szCs w:val="16"/>
      </w:rPr>
      <w:instrText xml:space="preserve"> PAGE </w:instrText>
    </w:r>
    <w:r w:rsidR="00C93C8B" w:rsidRPr="000478F3">
      <w:rPr>
        <w:rStyle w:val="PageNumber"/>
        <w:rFonts w:ascii="Century Gothic" w:hAnsi="Century Gothic"/>
        <w:sz w:val="16"/>
        <w:szCs w:val="16"/>
      </w:rPr>
      <w:fldChar w:fldCharType="separate"/>
    </w:r>
    <w:r w:rsidR="001074BF">
      <w:rPr>
        <w:rStyle w:val="PageNumber"/>
        <w:rFonts w:ascii="Century Gothic" w:hAnsi="Century Gothic"/>
        <w:noProof/>
        <w:sz w:val="16"/>
        <w:szCs w:val="16"/>
      </w:rPr>
      <w:t>1</w:t>
    </w:r>
    <w:r w:rsidR="00C93C8B" w:rsidRPr="000478F3">
      <w:rPr>
        <w:rStyle w:val="PageNumber"/>
        <w:rFonts w:ascii="Century Gothic" w:hAnsi="Century Gothic"/>
        <w:sz w:val="16"/>
        <w:szCs w:val="16"/>
      </w:rPr>
      <w:fldChar w:fldCharType="end"/>
    </w:r>
    <w:r w:rsidR="00C93C8B" w:rsidRPr="000478F3">
      <w:rPr>
        <w:rStyle w:val="PageNumber"/>
        <w:rFonts w:ascii="Century Gothic" w:hAnsi="Century Gothic"/>
        <w:sz w:val="16"/>
        <w:szCs w:val="16"/>
      </w:rPr>
      <w:t xml:space="preserve"> of </w:t>
    </w:r>
    <w:r w:rsidR="00C93C8B" w:rsidRPr="000478F3">
      <w:rPr>
        <w:rStyle w:val="PageNumber"/>
        <w:rFonts w:ascii="Century Gothic" w:hAnsi="Century Gothic"/>
        <w:sz w:val="16"/>
        <w:szCs w:val="16"/>
      </w:rPr>
      <w:fldChar w:fldCharType="begin"/>
    </w:r>
    <w:r w:rsidR="00C93C8B" w:rsidRPr="000478F3">
      <w:rPr>
        <w:rStyle w:val="PageNumber"/>
        <w:rFonts w:ascii="Century Gothic" w:hAnsi="Century Gothic"/>
        <w:sz w:val="16"/>
        <w:szCs w:val="16"/>
      </w:rPr>
      <w:instrText xml:space="preserve"> NUMPAGES </w:instrText>
    </w:r>
    <w:r w:rsidR="00C93C8B" w:rsidRPr="000478F3">
      <w:rPr>
        <w:rStyle w:val="PageNumber"/>
        <w:rFonts w:ascii="Century Gothic" w:hAnsi="Century Gothic"/>
        <w:sz w:val="16"/>
        <w:szCs w:val="16"/>
      </w:rPr>
      <w:fldChar w:fldCharType="separate"/>
    </w:r>
    <w:r w:rsidR="001074BF">
      <w:rPr>
        <w:rStyle w:val="PageNumber"/>
        <w:rFonts w:ascii="Century Gothic" w:hAnsi="Century Gothic"/>
        <w:noProof/>
        <w:sz w:val="16"/>
        <w:szCs w:val="16"/>
      </w:rPr>
      <w:t>9</w:t>
    </w:r>
    <w:r w:rsidR="00C93C8B" w:rsidRPr="000478F3">
      <w:rPr>
        <w:rStyle w:val="PageNumber"/>
        <w:rFonts w:ascii="Century Gothic" w:hAnsi="Century Gothic"/>
        <w:sz w:val="16"/>
        <w:szCs w:val="16"/>
      </w:rPr>
      <w:fldChar w:fldCharType="end"/>
    </w:r>
  </w:p>
  <w:p w14:paraId="312B15EB" w14:textId="0330CB72" w:rsidR="00C93C8B" w:rsidRPr="008F5A00" w:rsidRDefault="009B0F5A" w:rsidP="008F5A00">
    <w:pPr>
      <w:pStyle w:val="Footer"/>
      <w:ind w:right="-1264"/>
      <w:rPr>
        <w:rFonts w:ascii="Century Gothic" w:hAnsi="Century Gothic"/>
        <w:sz w:val="22"/>
      </w:rPr>
    </w:pPr>
    <w:bookmarkStart w:id="1" w:name="_Hlk125633365"/>
    <w:bookmarkStart w:id="2" w:name="_Hlk125633366"/>
    <w:r>
      <w:rPr>
        <w:rStyle w:val="PageNumber"/>
        <w:rFonts w:ascii="Century Gothic" w:hAnsi="Century Gothic"/>
        <w:sz w:val="16"/>
      </w:rPr>
      <w:t>ESS</w:t>
    </w:r>
    <w:r w:rsidR="00DA1F9D">
      <w:rPr>
        <w:rStyle w:val="PageNumber"/>
        <w:rFonts w:ascii="Century Gothic" w:hAnsi="Century Gothic"/>
        <w:sz w:val="16"/>
      </w:rPr>
      <w:t>3010</w:t>
    </w:r>
    <w:r w:rsidR="001074BF">
      <w:rPr>
        <w:rStyle w:val="PageNumber"/>
        <w:rFonts w:ascii="Century Gothic" w:hAnsi="Century Gothic"/>
        <w:sz w:val="16"/>
      </w:rPr>
      <w:t>2</w:t>
    </w:r>
    <w:r w:rsidR="00DD6877">
      <w:rPr>
        <w:rStyle w:val="PageNumber"/>
        <w:rFonts w:ascii="Century Gothic" w:hAnsi="Century Gothic"/>
        <w:sz w:val="16"/>
      </w:rPr>
      <w:t>3</w:t>
    </w:r>
    <w:r w:rsidR="001074BF">
      <w:rPr>
        <w:rStyle w:val="PageNumber"/>
        <w:rFonts w:ascii="Century Gothic" w:hAnsi="Century Gothic"/>
        <w:sz w:val="16"/>
      </w:rPr>
      <w:t xml:space="preserve"> TC Plan (single adviser)</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0CD04" w14:textId="77777777" w:rsidR="00343518" w:rsidRDefault="00343518">
      <w:r>
        <w:separator/>
      </w:r>
    </w:p>
  </w:footnote>
  <w:footnote w:type="continuationSeparator" w:id="0">
    <w:p w14:paraId="440B8780" w14:textId="77777777" w:rsidR="00343518" w:rsidRDefault="00343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D27FB" w14:textId="77777777" w:rsidR="00DA1F9D" w:rsidRDefault="00DA1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FCA4" w14:textId="77777777" w:rsidR="00DA1F9D" w:rsidRDefault="00DA1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7D460" w14:textId="5DE4A374" w:rsidR="00C93C8B" w:rsidRDefault="009B0F5A" w:rsidP="00DA1F9D">
    <w:pPr>
      <w:pStyle w:val="Header"/>
      <w:shd w:val="clear" w:color="auto" w:fill="009B91"/>
    </w:pPr>
    <w:bookmarkStart w:id="0" w:name="OLE_LINK1"/>
    <w:r>
      <w:rPr>
        <w:rFonts w:ascii="Century Gothic" w:hAnsi="Century Gothic"/>
        <w:b/>
        <w:color w:val="FFFFFF"/>
        <w:sz w:val="36"/>
        <w:szCs w:val="36"/>
      </w:rPr>
      <w:t>Essentials</w:t>
    </w:r>
    <w:r w:rsidR="00DA1F9D" w:rsidRPr="0029784D">
      <w:rPr>
        <w:rFonts w:ascii="Century Gothic" w:hAnsi="Century Gothic"/>
        <w:b/>
        <w:color w:val="FFFFFF"/>
        <w:sz w:val="36"/>
        <w:szCs w:val="36"/>
      </w:rPr>
      <w:tab/>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AC6E3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2F25DC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709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0B4669"/>
    <w:multiLevelType w:val="hybridMultilevel"/>
    <w:tmpl w:val="B50A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A02DE"/>
    <w:multiLevelType w:val="hybridMultilevel"/>
    <w:tmpl w:val="6EB2430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72A63"/>
    <w:multiLevelType w:val="hybridMultilevel"/>
    <w:tmpl w:val="817C1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2B1D4A"/>
    <w:multiLevelType w:val="hybridMultilevel"/>
    <w:tmpl w:val="A2D680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27E1C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DF3124"/>
    <w:multiLevelType w:val="hybridMultilevel"/>
    <w:tmpl w:val="0DFE2C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8B45E0"/>
    <w:multiLevelType w:val="hybridMultilevel"/>
    <w:tmpl w:val="E8E88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AD3AD0"/>
    <w:multiLevelType w:val="hybridMultilevel"/>
    <w:tmpl w:val="1FD4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F4C15"/>
    <w:multiLevelType w:val="hybridMultilevel"/>
    <w:tmpl w:val="25EC2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D38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2CB5544"/>
    <w:multiLevelType w:val="hybridMultilevel"/>
    <w:tmpl w:val="A59A9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4C71F7"/>
    <w:multiLevelType w:val="hybridMultilevel"/>
    <w:tmpl w:val="DC703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B008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AB87792"/>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D994AE5"/>
    <w:multiLevelType w:val="hybridMultilevel"/>
    <w:tmpl w:val="F2E4C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3418CD"/>
    <w:multiLevelType w:val="singleLevel"/>
    <w:tmpl w:val="6BD40650"/>
    <w:lvl w:ilvl="0">
      <w:start w:val="1"/>
      <w:numFmt w:val="lowerLetter"/>
      <w:lvlText w:val="(%1)"/>
      <w:lvlJc w:val="left"/>
      <w:pPr>
        <w:tabs>
          <w:tab w:val="num" w:pos="360"/>
        </w:tabs>
        <w:ind w:left="360" w:hanging="360"/>
      </w:pPr>
      <w:rPr>
        <w:rFonts w:hint="default"/>
      </w:rPr>
    </w:lvl>
  </w:abstractNum>
  <w:abstractNum w:abstractNumId="19" w15:restartNumberingAfterBreak="0">
    <w:nsid w:val="3EA16A3B"/>
    <w:multiLevelType w:val="hybridMultilevel"/>
    <w:tmpl w:val="3B827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3844D0"/>
    <w:multiLevelType w:val="hybridMultilevel"/>
    <w:tmpl w:val="4E48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F71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A7360DC"/>
    <w:multiLevelType w:val="hybridMultilevel"/>
    <w:tmpl w:val="294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948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3F7235"/>
    <w:multiLevelType w:val="hybridMultilevel"/>
    <w:tmpl w:val="5DD8B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732400"/>
    <w:multiLevelType w:val="hybridMultilevel"/>
    <w:tmpl w:val="7430D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9D773C"/>
    <w:multiLevelType w:val="hybridMultilevel"/>
    <w:tmpl w:val="FA088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647C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BA6715"/>
    <w:multiLevelType w:val="hybridMultilevel"/>
    <w:tmpl w:val="A486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F0024A"/>
    <w:multiLevelType w:val="hybridMultilevel"/>
    <w:tmpl w:val="EF289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8C0BF0"/>
    <w:multiLevelType w:val="hybridMultilevel"/>
    <w:tmpl w:val="443AB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681914"/>
    <w:multiLevelType w:val="singleLevel"/>
    <w:tmpl w:val="7E9809E4"/>
    <w:lvl w:ilvl="0">
      <w:start w:val="1"/>
      <w:numFmt w:val="lowerLetter"/>
      <w:lvlText w:val="(%1)"/>
      <w:lvlJc w:val="left"/>
      <w:pPr>
        <w:tabs>
          <w:tab w:val="num" w:pos="1440"/>
        </w:tabs>
        <w:ind w:left="1440" w:hanging="930"/>
      </w:pPr>
      <w:rPr>
        <w:rFonts w:hint="default"/>
      </w:rPr>
    </w:lvl>
  </w:abstractNum>
  <w:abstractNum w:abstractNumId="32" w15:restartNumberingAfterBreak="0">
    <w:nsid w:val="746932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6126CF8"/>
    <w:multiLevelType w:val="hybridMultilevel"/>
    <w:tmpl w:val="550E4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B44AD1"/>
    <w:multiLevelType w:val="hybridMultilevel"/>
    <w:tmpl w:val="11FE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36676">
    <w:abstractNumId w:val="8"/>
  </w:num>
  <w:num w:numId="2" w16cid:durableId="298927261">
    <w:abstractNumId w:val="1"/>
  </w:num>
  <w:num w:numId="3" w16cid:durableId="1284537752">
    <w:abstractNumId w:val="26"/>
  </w:num>
  <w:num w:numId="4" w16cid:durableId="655306158">
    <w:abstractNumId w:val="9"/>
  </w:num>
  <w:num w:numId="5" w16cid:durableId="1812866452">
    <w:abstractNumId w:val="24"/>
  </w:num>
  <w:num w:numId="6" w16cid:durableId="26224587">
    <w:abstractNumId w:val="30"/>
  </w:num>
  <w:num w:numId="7" w16cid:durableId="331953239">
    <w:abstractNumId w:val="16"/>
  </w:num>
  <w:num w:numId="8" w16cid:durableId="1366295764">
    <w:abstractNumId w:val="25"/>
  </w:num>
  <w:num w:numId="9" w16cid:durableId="418061054">
    <w:abstractNumId w:val="6"/>
  </w:num>
  <w:num w:numId="10" w16cid:durableId="1927566284">
    <w:abstractNumId w:val="14"/>
  </w:num>
  <w:num w:numId="11" w16cid:durableId="628172148">
    <w:abstractNumId w:val="31"/>
  </w:num>
  <w:num w:numId="12" w16cid:durableId="279919436">
    <w:abstractNumId w:val="23"/>
  </w:num>
  <w:num w:numId="13" w16cid:durableId="420224008">
    <w:abstractNumId w:val="15"/>
  </w:num>
  <w:num w:numId="14" w16cid:durableId="545876145">
    <w:abstractNumId w:val="27"/>
  </w:num>
  <w:num w:numId="15" w16cid:durableId="121273988">
    <w:abstractNumId w:val="21"/>
  </w:num>
  <w:num w:numId="16" w16cid:durableId="903755510">
    <w:abstractNumId w:val="7"/>
  </w:num>
  <w:num w:numId="17" w16cid:durableId="1658191970">
    <w:abstractNumId w:val="32"/>
  </w:num>
  <w:num w:numId="18" w16cid:durableId="1964919748">
    <w:abstractNumId w:val="12"/>
  </w:num>
  <w:num w:numId="19" w16cid:durableId="2132239447">
    <w:abstractNumId w:val="2"/>
  </w:num>
  <w:num w:numId="20" w16cid:durableId="194582431">
    <w:abstractNumId w:val="18"/>
  </w:num>
  <w:num w:numId="21" w16cid:durableId="2096395269">
    <w:abstractNumId w:val="4"/>
  </w:num>
  <w:num w:numId="22" w16cid:durableId="67269883">
    <w:abstractNumId w:val="22"/>
  </w:num>
  <w:num w:numId="23" w16cid:durableId="1771580297">
    <w:abstractNumId w:val="19"/>
  </w:num>
  <w:num w:numId="24" w16cid:durableId="131557216">
    <w:abstractNumId w:val="34"/>
  </w:num>
  <w:num w:numId="25" w16cid:durableId="198007969">
    <w:abstractNumId w:val="28"/>
  </w:num>
  <w:num w:numId="26" w16cid:durableId="1634018029">
    <w:abstractNumId w:val="3"/>
  </w:num>
  <w:num w:numId="27" w16cid:durableId="1863668127">
    <w:abstractNumId w:val="10"/>
  </w:num>
  <w:num w:numId="28" w16cid:durableId="1344748194">
    <w:abstractNumId w:val="0"/>
  </w:num>
  <w:num w:numId="29" w16cid:durableId="1553344241">
    <w:abstractNumId w:val="11"/>
  </w:num>
  <w:num w:numId="30" w16cid:durableId="1594121489">
    <w:abstractNumId w:val="13"/>
  </w:num>
  <w:num w:numId="31" w16cid:durableId="1875386221">
    <w:abstractNumId w:val="17"/>
  </w:num>
  <w:num w:numId="32" w16cid:durableId="535461172">
    <w:abstractNumId w:val="33"/>
  </w:num>
  <w:num w:numId="33" w16cid:durableId="1125276103">
    <w:abstractNumId w:val="5"/>
  </w:num>
  <w:num w:numId="34" w16cid:durableId="587883394">
    <w:abstractNumId w:val="29"/>
  </w:num>
  <w:num w:numId="35" w16cid:durableId="623195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10"/>
    <w:rsid w:val="000120BD"/>
    <w:rsid w:val="000221EB"/>
    <w:rsid w:val="00022D33"/>
    <w:rsid w:val="00040F8E"/>
    <w:rsid w:val="00045979"/>
    <w:rsid w:val="000744C4"/>
    <w:rsid w:val="000C2F07"/>
    <w:rsid w:val="000F156B"/>
    <w:rsid w:val="000F1B4F"/>
    <w:rsid w:val="000F2992"/>
    <w:rsid w:val="001074BF"/>
    <w:rsid w:val="00126D2F"/>
    <w:rsid w:val="00154960"/>
    <w:rsid w:val="00157CC1"/>
    <w:rsid w:val="00183FE1"/>
    <w:rsid w:val="001B46CE"/>
    <w:rsid w:val="001C428E"/>
    <w:rsid w:val="001D6D84"/>
    <w:rsid w:val="00217B52"/>
    <w:rsid w:val="002603DF"/>
    <w:rsid w:val="00260C7D"/>
    <w:rsid w:val="00282F62"/>
    <w:rsid w:val="00287FD6"/>
    <w:rsid w:val="002B1FD6"/>
    <w:rsid w:val="002C3BC4"/>
    <w:rsid w:val="002E455D"/>
    <w:rsid w:val="00343518"/>
    <w:rsid w:val="003473D7"/>
    <w:rsid w:val="00370865"/>
    <w:rsid w:val="003B3347"/>
    <w:rsid w:val="003C4D28"/>
    <w:rsid w:val="003D4E6E"/>
    <w:rsid w:val="004206C0"/>
    <w:rsid w:val="004248B5"/>
    <w:rsid w:val="004356EE"/>
    <w:rsid w:val="004535AD"/>
    <w:rsid w:val="00474373"/>
    <w:rsid w:val="00492663"/>
    <w:rsid w:val="004A5E38"/>
    <w:rsid w:val="004C6B48"/>
    <w:rsid w:val="004E12A2"/>
    <w:rsid w:val="004E3EC0"/>
    <w:rsid w:val="004F781B"/>
    <w:rsid w:val="00547C90"/>
    <w:rsid w:val="00554166"/>
    <w:rsid w:val="00574F7C"/>
    <w:rsid w:val="005A2FF8"/>
    <w:rsid w:val="005B4A6B"/>
    <w:rsid w:val="005E493D"/>
    <w:rsid w:val="005E5D20"/>
    <w:rsid w:val="005F6532"/>
    <w:rsid w:val="006030BF"/>
    <w:rsid w:val="006229BA"/>
    <w:rsid w:val="00627D95"/>
    <w:rsid w:val="00630DC2"/>
    <w:rsid w:val="00635366"/>
    <w:rsid w:val="0063632C"/>
    <w:rsid w:val="00651639"/>
    <w:rsid w:val="00660294"/>
    <w:rsid w:val="006767C8"/>
    <w:rsid w:val="00684E5C"/>
    <w:rsid w:val="006A0B19"/>
    <w:rsid w:val="006A6BB1"/>
    <w:rsid w:val="006C17E1"/>
    <w:rsid w:val="006D713C"/>
    <w:rsid w:val="006D7EBA"/>
    <w:rsid w:val="006F551C"/>
    <w:rsid w:val="00762786"/>
    <w:rsid w:val="00766E8B"/>
    <w:rsid w:val="00766F9B"/>
    <w:rsid w:val="00775D83"/>
    <w:rsid w:val="007C0660"/>
    <w:rsid w:val="007E49BF"/>
    <w:rsid w:val="00822B08"/>
    <w:rsid w:val="00832DDB"/>
    <w:rsid w:val="008613F8"/>
    <w:rsid w:val="008614C0"/>
    <w:rsid w:val="0086552A"/>
    <w:rsid w:val="00876C16"/>
    <w:rsid w:val="00883B67"/>
    <w:rsid w:val="008B3C45"/>
    <w:rsid w:val="008B4A74"/>
    <w:rsid w:val="008C7B47"/>
    <w:rsid w:val="008F5A00"/>
    <w:rsid w:val="00914CC8"/>
    <w:rsid w:val="009513A5"/>
    <w:rsid w:val="00952025"/>
    <w:rsid w:val="00954FC7"/>
    <w:rsid w:val="00965AF2"/>
    <w:rsid w:val="009B0F5A"/>
    <w:rsid w:val="009D5B1E"/>
    <w:rsid w:val="00A11B99"/>
    <w:rsid w:val="00A1227B"/>
    <w:rsid w:val="00A30098"/>
    <w:rsid w:val="00A50811"/>
    <w:rsid w:val="00A54B8E"/>
    <w:rsid w:val="00A60FD6"/>
    <w:rsid w:val="00A67458"/>
    <w:rsid w:val="00A73D6D"/>
    <w:rsid w:val="00A971EB"/>
    <w:rsid w:val="00AD315D"/>
    <w:rsid w:val="00AD5CBE"/>
    <w:rsid w:val="00AD68DF"/>
    <w:rsid w:val="00B02DFE"/>
    <w:rsid w:val="00B0375E"/>
    <w:rsid w:val="00B1019B"/>
    <w:rsid w:val="00B42F9D"/>
    <w:rsid w:val="00B43752"/>
    <w:rsid w:val="00B66675"/>
    <w:rsid w:val="00B80E9E"/>
    <w:rsid w:val="00B821DE"/>
    <w:rsid w:val="00B90E5B"/>
    <w:rsid w:val="00BA3DE1"/>
    <w:rsid w:val="00BB7DED"/>
    <w:rsid w:val="00BC4CB7"/>
    <w:rsid w:val="00BD3F0F"/>
    <w:rsid w:val="00BD4D5D"/>
    <w:rsid w:val="00BF2610"/>
    <w:rsid w:val="00C07FA6"/>
    <w:rsid w:val="00C137D9"/>
    <w:rsid w:val="00C25430"/>
    <w:rsid w:val="00C310C4"/>
    <w:rsid w:val="00C71499"/>
    <w:rsid w:val="00C73496"/>
    <w:rsid w:val="00C75882"/>
    <w:rsid w:val="00C815B7"/>
    <w:rsid w:val="00C93C8B"/>
    <w:rsid w:val="00CA2C34"/>
    <w:rsid w:val="00CA3427"/>
    <w:rsid w:val="00CC0C93"/>
    <w:rsid w:val="00CD08D8"/>
    <w:rsid w:val="00CD48B9"/>
    <w:rsid w:val="00CE3B68"/>
    <w:rsid w:val="00D00285"/>
    <w:rsid w:val="00D05DF8"/>
    <w:rsid w:val="00D5103A"/>
    <w:rsid w:val="00D5331F"/>
    <w:rsid w:val="00D64A69"/>
    <w:rsid w:val="00D77837"/>
    <w:rsid w:val="00D835C2"/>
    <w:rsid w:val="00DA1F9D"/>
    <w:rsid w:val="00DD6877"/>
    <w:rsid w:val="00DF5AB5"/>
    <w:rsid w:val="00E051D1"/>
    <w:rsid w:val="00E23361"/>
    <w:rsid w:val="00E33B8C"/>
    <w:rsid w:val="00E61B4E"/>
    <w:rsid w:val="00E96C2D"/>
    <w:rsid w:val="00EA51FF"/>
    <w:rsid w:val="00EB162E"/>
    <w:rsid w:val="00EB701B"/>
    <w:rsid w:val="00EC075F"/>
    <w:rsid w:val="00ED0436"/>
    <w:rsid w:val="00F14C47"/>
    <w:rsid w:val="00F30F66"/>
    <w:rsid w:val="00F577B2"/>
    <w:rsid w:val="00F74AC7"/>
    <w:rsid w:val="00F776A7"/>
    <w:rsid w:val="00FA6BD4"/>
    <w:rsid w:val="00FB2B27"/>
    <w:rsid w:val="00FB6118"/>
    <w:rsid w:val="00FC0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DBBC3E"/>
  <w14:defaultImageDpi w14:val="300"/>
  <w15:docId w15:val="{9649C6D2-C77D-413A-883A-8FEA23B3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rsid w:val="006A6BB1"/>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9">
    <w:name w:val="heading 9"/>
    <w:basedOn w:val="Normal"/>
    <w:next w:val="Normal"/>
    <w:qFormat/>
    <w:pPr>
      <w:keepNext/>
      <w:jc w:val="both"/>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255"/>
    <w:rPr>
      <w:rFonts w:ascii="Lucida Grande" w:hAnsi="Lucida Grande"/>
      <w:sz w:val="18"/>
      <w:szCs w:val="18"/>
    </w:rPr>
  </w:style>
  <w:style w:type="paragraph" w:styleId="ListBullet">
    <w:name w:val="List Bullet"/>
    <w:basedOn w:val="Normal"/>
    <w:autoRedefine/>
    <w:pPr>
      <w:numPr>
        <w:numId w:val="2"/>
      </w:numPr>
    </w:pPr>
    <w:rPr>
      <w:szCs w:val="20"/>
    </w:rPr>
  </w:style>
  <w:style w:type="paragraph" w:styleId="BodyText3">
    <w:name w:val="Body Text 3"/>
    <w:basedOn w:val="Normal"/>
    <w:pPr>
      <w:tabs>
        <w:tab w:val="left" w:pos="-954"/>
        <w:tab w:val="left" w:pos="-720"/>
        <w:tab w:val="left" w:pos="0"/>
        <w:tab w:val="left" w:pos="420"/>
        <w:tab w:val="left" w:pos="900"/>
      </w:tabs>
      <w:jc w:val="both"/>
    </w:pPr>
    <w:rPr>
      <w:szCs w:val="20"/>
    </w:rPr>
  </w:style>
  <w:style w:type="paragraph" w:styleId="Header">
    <w:name w:val="header"/>
    <w:basedOn w:val="Normal"/>
    <w:link w:val="HeaderChar"/>
    <w:pPr>
      <w:tabs>
        <w:tab w:val="center" w:pos="4153"/>
        <w:tab w:val="right" w:pos="8306"/>
      </w:tabs>
    </w:pPr>
    <w:rPr>
      <w:szCs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Footer">
    <w:name w:val="footer"/>
    <w:basedOn w:val="Normal"/>
    <w:link w:val="FooterChar"/>
    <w:pPr>
      <w:tabs>
        <w:tab w:val="center" w:pos="4153"/>
        <w:tab w:val="right" w:pos="8306"/>
      </w:tabs>
    </w:pPr>
    <w:rPr>
      <w:szCs w:val="20"/>
    </w:rPr>
  </w:style>
  <w:style w:type="character" w:styleId="Hyperlink">
    <w:name w:val="Hyperlink"/>
    <w:rPr>
      <w:color w:val="0000FF"/>
      <w:u w:val="single"/>
    </w:rPr>
  </w:style>
  <w:style w:type="character" w:styleId="PageNumber">
    <w:name w:val="page number"/>
    <w:basedOn w:val="DefaultParagraphFont"/>
  </w:style>
  <w:style w:type="character" w:customStyle="1" w:styleId="BalloonTextChar">
    <w:name w:val="Balloon Text Char"/>
    <w:link w:val="BalloonText"/>
    <w:uiPriority w:val="99"/>
    <w:semiHidden/>
    <w:rsid w:val="00E06255"/>
    <w:rPr>
      <w:rFonts w:ascii="Lucida Grande" w:hAnsi="Lucida Grande"/>
      <w:sz w:val="18"/>
      <w:szCs w:val="18"/>
      <w:lang w:val="en-US"/>
    </w:rPr>
  </w:style>
  <w:style w:type="character" w:customStyle="1" w:styleId="Heading1Char">
    <w:name w:val="Heading 1 Char"/>
    <w:link w:val="Heading1"/>
    <w:uiPriority w:val="9"/>
    <w:rsid w:val="006A6BB1"/>
    <w:rPr>
      <w:rFonts w:ascii="Calibri" w:eastAsia="MS Gothic" w:hAnsi="Calibri"/>
      <w:b/>
      <w:bCs/>
      <w:kern w:val="32"/>
      <w:sz w:val="32"/>
      <w:szCs w:val="32"/>
      <w:lang w:val="en-GB"/>
    </w:rPr>
  </w:style>
  <w:style w:type="paragraph" w:styleId="NormalWeb">
    <w:name w:val="Normal (Web)"/>
    <w:basedOn w:val="Normal"/>
    <w:rsid w:val="006A6BB1"/>
    <w:pPr>
      <w:spacing w:before="100" w:beforeAutospacing="1" w:after="100" w:afterAutospacing="1"/>
    </w:pPr>
  </w:style>
  <w:style w:type="character" w:customStyle="1" w:styleId="HeaderChar">
    <w:name w:val="Header Char"/>
    <w:link w:val="Header"/>
    <w:rsid w:val="008F5A00"/>
    <w:rPr>
      <w:sz w:val="24"/>
      <w:lang w:val="en-GB"/>
    </w:rPr>
  </w:style>
  <w:style w:type="character" w:customStyle="1" w:styleId="FooterChar">
    <w:name w:val="Footer Char"/>
    <w:link w:val="Footer"/>
    <w:rsid w:val="008F5A00"/>
    <w:rPr>
      <w:sz w:val="24"/>
      <w:lang w:val="en-GB"/>
    </w:rPr>
  </w:style>
  <w:style w:type="paragraph" w:styleId="ListParagraph">
    <w:name w:val="List Paragraph"/>
    <w:basedOn w:val="Normal"/>
    <w:uiPriority w:val="72"/>
    <w:rsid w:val="00B02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5553D1-A779-5D46-93FA-429243099780}" type="doc">
      <dgm:prSet loTypeId="urn:microsoft.com/office/officeart/2005/8/layout/cycle1" loCatId="" qsTypeId="urn:microsoft.com/office/officeart/2005/8/quickstyle/simple4" qsCatId="simple" csTypeId="urn:microsoft.com/office/officeart/2005/8/colors/accent1_2" csCatId="accent1" phldr="1"/>
      <dgm:spPr/>
      <dgm:t>
        <a:bodyPr/>
        <a:lstStyle/>
        <a:p>
          <a:endParaRPr lang="en-US"/>
        </a:p>
      </dgm:t>
    </dgm:pt>
    <dgm:pt modelId="{601EF60D-3134-6F45-852A-6534AB7E23C1}">
      <dgm:prSet phldrT="[Text]"/>
      <dgm:spPr/>
      <dgm:t>
        <a:bodyPr/>
        <a:lstStyle/>
        <a:p>
          <a:pPr algn="ctr"/>
          <a:r>
            <a:rPr lang="en-US"/>
            <a:t>File reviews</a:t>
          </a:r>
        </a:p>
      </dgm:t>
    </dgm:pt>
    <dgm:pt modelId="{949A0949-E2D2-FC4C-981C-AF419F922EE2}" type="parTrans" cxnId="{4AB6DCDA-E4EF-CB44-B588-EDF2FBC1EBA4}">
      <dgm:prSet/>
      <dgm:spPr/>
      <dgm:t>
        <a:bodyPr/>
        <a:lstStyle/>
        <a:p>
          <a:pPr algn="ctr"/>
          <a:endParaRPr lang="en-US"/>
        </a:p>
      </dgm:t>
    </dgm:pt>
    <dgm:pt modelId="{CB929649-6A47-B645-A161-3154ADF6E138}" type="sibTrans" cxnId="{4AB6DCDA-E4EF-CB44-B588-EDF2FBC1EBA4}">
      <dgm:prSet/>
      <dgm:spPr/>
      <dgm:t>
        <a:bodyPr/>
        <a:lstStyle/>
        <a:p>
          <a:pPr algn="ctr"/>
          <a:endParaRPr lang="en-US"/>
        </a:p>
      </dgm:t>
    </dgm:pt>
    <dgm:pt modelId="{338C9DD0-19C1-F64A-9B89-F9ACDD2130E9}">
      <dgm:prSet phldrT="[Text]"/>
      <dgm:spPr/>
      <dgm:t>
        <a:bodyPr/>
        <a:lstStyle/>
        <a:p>
          <a:pPr algn="ctr"/>
          <a:r>
            <a:rPr lang="en-US"/>
            <a:t>Action plan (if needed)</a:t>
          </a:r>
        </a:p>
      </dgm:t>
    </dgm:pt>
    <dgm:pt modelId="{C0FA236D-2F53-A34F-A3A3-D54B5D623852}" type="parTrans" cxnId="{A2C1CC51-E132-E549-AC5B-19DDEA1605A6}">
      <dgm:prSet/>
      <dgm:spPr/>
      <dgm:t>
        <a:bodyPr/>
        <a:lstStyle/>
        <a:p>
          <a:endParaRPr lang="en-US"/>
        </a:p>
      </dgm:t>
    </dgm:pt>
    <dgm:pt modelId="{D93CE169-FACC-AB42-8621-0EF01F7EB848}" type="sibTrans" cxnId="{A2C1CC51-E132-E549-AC5B-19DDEA1605A6}">
      <dgm:prSet/>
      <dgm:spPr/>
      <dgm:t>
        <a:bodyPr/>
        <a:lstStyle/>
        <a:p>
          <a:endParaRPr lang="en-US"/>
        </a:p>
      </dgm:t>
    </dgm:pt>
    <dgm:pt modelId="{2835390D-00DC-8946-BAD8-B85AD22096AE}">
      <dgm:prSet phldrT="[Text]"/>
      <dgm:spPr/>
      <dgm:t>
        <a:bodyPr/>
        <a:lstStyle/>
        <a:p>
          <a:pPr algn="ctr"/>
          <a:r>
            <a:rPr lang="en-US"/>
            <a:t>CPD</a:t>
          </a:r>
        </a:p>
      </dgm:t>
    </dgm:pt>
    <dgm:pt modelId="{096B0DF0-2308-C447-AF5B-EF301F4170EB}" type="parTrans" cxnId="{2D948542-02D2-B54D-9211-9F4357BEE239}">
      <dgm:prSet/>
      <dgm:spPr/>
      <dgm:t>
        <a:bodyPr/>
        <a:lstStyle/>
        <a:p>
          <a:endParaRPr lang="en-US"/>
        </a:p>
      </dgm:t>
    </dgm:pt>
    <dgm:pt modelId="{6AE7D4F0-6A8A-A24E-9BCF-14D1829FA5F2}" type="sibTrans" cxnId="{2D948542-02D2-B54D-9211-9F4357BEE239}">
      <dgm:prSet/>
      <dgm:spPr/>
      <dgm:t>
        <a:bodyPr/>
        <a:lstStyle/>
        <a:p>
          <a:endParaRPr lang="en-US"/>
        </a:p>
      </dgm:t>
    </dgm:pt>
    <dgm:pt modelId="{DA73B859-CF1F-E24F-910E-1512B0957B4A}" type="pres">
      <dgm:prSet presAssocID="{095553D1-A779-5D46-93FA-429243099780}" presName="cycle" presStyleCnt="0">
        <dgm:presLayoutVars>
          <dgm:dir/>
          <dgm:resizeHandles val="exact"/>
        </dgm:presLayoutVars>
      </dgm:prSet>
      <dgm:spPr/>
    </dgm:pt>
    <dgm:pt modelId="{C01195FA-162D-C94E-8E28-B368C7347739}" type="pres">
      <dgm:prSet presAssocID="{601EF60D-3134-6F45-852A-6534AB7E23C1}" presName="dummy" presStyleCnt="0"/>
      <dgm:spPr/>
    </dgm:pt>
    <dgm:pt modelId="{03DC2773-0DDC-3D4E-BB8C-7162B7E991D6}" type="pres">
      <dgm:prSet presAssocID="{601EF60D-3134-6F45-852A-6534AB7E23C1}" presName="node" presStyleLbl="revTx" presStyleIdx="0" presStyleCnt="3">
        <dgm:presLayoutVars>
          <dgm:bulletEnabled val="1"/>
        </dgm:presLayoutVars>
      </dgm:prSet>
      <dgm:spPr/>
    </dgm:pt>
    <dgm:pt modelId="{FF982239-057B-1346-B4E1-DE8D7B7BAF03}" type="pres">
      <dgm:prSet presAssocID="{CB929649-6A47-B645-A161-3154ADF6E138}" presName="sibTrans" presStyleLbl="node1" presStyleIdx="0" presStyleCnt="3"/>
      <dgm:spPr/>
    </dgm:pt>
    <dgm:pt modelId="{4E963B61-82C0-0B4B-8D1A-56049C8E22C6}" type="pres">
      <dgm:prSet presAssocID="{2835390D-00DC-8946-BAD8-B85AD22096AE}" presName="dummy" presStyleCnt="0"/>
      <dgm:spPr/>
    </dgm:pt>
    <dgm:pt modelId="{733F329E-BC17-1546-9D71-B7916DA8F5A0}" type="pres">
      <dgm:prSet presAssocID="{2835390D-00DC-8946-BAD8-B85AD22096AE}" presName="node" presStyleLbl="revTx" presStyleIdx="1" presStyleCnt="3">
        <dgm:presLayoutVars>
          <dgm:bulletEnabled val="1"/>
        </dgm:presLayoutVars>
      </dgm:prSet>
      <dgm:spPr/>
    </dgm:pt>
    <dgm:pt modelId="{8FE44CF6-70DC-124B-A335-C7E534EAE59F}" type="pres">
      <dgm:prSet presAssocID="{6AE7D4F0-6A8A-A24E-9BCF-14D1829FA5F2}" presName="sibTrans" presStyleLbl="node1" presStyleIdx="1" presStyleCnt="3"/>
      <dgm:spPr/>
    </dgm:pt>
    <dgm:pt modelId="{C6380A06-6E64-3640-957F-E6E5415C4408}" type="pres">
      <dgm:prSet presAssocID="{338C9DD0-19C1-F64A-9B89-F9ACDD2130E9}" presName="dummy" presStyleCnt="0"/>
      <dgm:spPr/>
    </dgm:pt>
    <dgm:pt modelId="{200C1728-5ECA-064D-9FA3-1D9F76673ACD}" type="pres">
      <dgm:prSet presAssocID="{338C9DD0-19C1-F64A-9B89-F9ACDD2130E9}" presName="node" presStyleLbl="revTx" presStyleIdx="2" presStyleCnt="3">
        <dgm:presLayoutVars>
          <dgm:bulletEnabled val="1"/>
        </dgm:presLayoutVars>
      </dgm:prSet>
      <dgm:spPr/>
    </dgm:pt>
    <dgm:pt modelId="{7E518121-7A20-6249-98DA-EE0FCC2EB19F}" type="pres">
      <dgm:prSet presAssocID="{D93CE169-FACC-AB42-8621-0EF01F7EB848}" presName="sibTrans" presStyleLbl="node1" presStyleIdx="2" presStyleCnt="3"/>
      <dgm:spPr/>
    </dgm:pt>
  </dgm:ptLst>
  <dgm:cxnLst>
    <dgm:cxn modelId="{67688E09-BD09-394D-8992-6230EC431A69}" type="presOf" srcId="{CB929649-6A47-B645-A161-3154ADF6E138}" destId="{FF982239-057B-1346-B4E1-DE8D7B7BAF03}" srcOrd="0" destOrd="0" presId="urn:microsoft.com/office/officeart/2005/8/layout/cycle1"/>
    <dgm:cxn modelId="{AF16330E-86D4-3849-84B7-93928B5C49E8}" type="presOf" srcId="{338C9DD0-19C1-F64A-9B89-F9ACDD2130E9}" destId="{200C1728-5ECA-064D-9FA3-1D9F76673ACD}" srcOrd="0" destOrd="0" presId="urn:microsoft.com/office/officeart/2005/8/layout/cycle1"/>
    <dgm:cxn modelId="{2D948542-02D2-B54D-9211-9F4357BEE239}" srcId="{095553D1-A779-5D46-93FA-429243099780}" destId="{2835390D-00DC-8946-BAD8-B85AD22096AE}" srcOrd="1" destOrd="0" parTransId="{096B0DF0-2308-C447-AF5B-EF301F4170EB}" sibTransId="{6AE7D4F0-6A8A-A24E-9BCF-14D1829FA5F2}"/>
    <dgm:cxn modelId="{A2C1CC51-E132-E549-AC5B-19DDEA1605A6}" srcId="{095553D1-A779-5D46-93FA-429243099780}" destId="{338C9DD0-19C1-F64A-9B89-F9ACDD2130E9}" srcOrd="2" destOrd="0" parTransId="{C0FA236D-2F53-A34F-A3A3-D54B5D623852}" sibTransId="{D93CE169-FACC-AB42-8621-0EF01F7EB848}"/>
    <dgm:cxn modelId="{C9D67DC1-8E67-054F-A466-48257901E4E4}" type="presOf" srcId="{095553D1-A779-5D46-93FA-429243099780}" destId="{DA73B859-CF1F-E24F-910E-1512B0957B4A}" srcOrd="0" destOrd="0" presId="urn:microsoft.com/office/officeart/2005/8/layout/cycle1"/>
    <dgm:cxn modelId="{27F20CC6-0EBD-FB45-95BA-5E8841736FD5}" type="presOf" srcId="{D93CE169-FACC-AB42-8621-0EF01F7EB848}" destId="{7E518121-7A20-6249-98DA-EE0FCC2EB19F}" srcOrd="0" destOrd="0" presId="urn:microsoft.com/office/officeart/2005/8/layout/cycle1"/>
    <dgm:cxn modelId="{C232A8D2-1B78-6543-A4F1-EB5DC29E2AA5}" type="presOf" srcId="{601EF60D-3134-6F45-852A-6534AB7E23C1}" destId="{03DC2773-0DDC-3D4E-BB8C-7162B7E991D6}" srcOrd="0" destOrd="0" presId="urn:microsoft.com/office/officeart/2005/8/layout/cycle1"/>
    <dgm:cxn modelId="{4AB6DCDA-E4EF-CB44-B588-EDF2FBC1EBA4}" srcId="{095553D1-A779-5D46-93FA-429243099780}" destId="{601EF60D-3134-6F45-852A-6534AB7E23C1}" srcOrd="0" destOrd="0" parTransId="{949A0949-E2D2-FC4C-981C-AF419F922EE2}" sibTransId="{CB929649-6A47-B645-A161-3154ADF6E138}"/>
    <dgm:cxn modelId="{E6D628EC-FBB4-CD47-8D81-78E79C6E58C3}" type="presOf" srcId="{6AE7D4F0-6A8A-A24E-9BCF-14D1829FA5F2}" destId="{8FE44CF6-70DC-124B-A335-C7E534EAE59F}" srcOrd="0" destOrd="0" presId="urn:microsoft.com/office/officeart/2005/8/layout/cycle1"/>
    <dgm:cxn modelId="{25A77FF8-E533-2342-87B4-CD01240B32D4}" type="presOf" srcId="{2835390D-00DC-8946-BAD8-B85AD22096AE}" destId="{733F329E-BC17-1546-9D71-B7916DA8F5A0}" srcOrd="0" destOrd="0" presId="urn:microsoft.com/office/officeart/2005/8/layout/cycle1"/>
    <dgm:cxn modelId="{B14BAEFC-72B5-4E4A-A8D6-B335127C64E8}" type="presParOf" srcId="{DA73B859-CF1F-E24F-910E-1512B0957B4A}" destId="{C01195FA-162D-C94E-8E28-B368C7347739}" srcOrd="0" destOrd="0" presId="urn:microsoft.com/office/officeart/2005/8/layout/cycle1"/>
    <dgm:cxn modelId="{789923E2-6BED-4D4B-B957-9D7A5EAB7082}" type="presParOf" srcId="{DA73B859-CF1F-E24F-910E-1512B0957B4A}" destId="{03DC2773-0DDC-3D4E-BB8C-7162B7E991D6}" srcOrd="1" destOrd="0" presId="urn:microsoft.com/office/officeart/2005/8/layout/cycle1"/>
    <dgm:cxn modelId="{B9ABA02C-4798-7548-94B9-EB0C30CD91BF}" type="presParOf" srcId="{DA73B859-CF1F-E24F-910E-1512B0957B4A}" destId="{FF982239-057B-1346-B4E1-DE8D7B7BAF03}" srcOrd="2" destOrd="0" presId="urn:microsoft.com/office/officeart/2005/8/layout/cycle1"/>
    <dgm:cxn modelId="{F7D4A4CA-49BB-2046-A5A8-12ECDBA5E972}" type="presParOf" srcId="{DA73B859-CF1F-E24F-910E-1512B0957B4A}" destId="{4E963B61-82C0-0B4B-8D1A-56049C8E22C6}" srcOrd="3" destOrd="0" presId="urn:microsoft.com/office/officeart/2005/8/layout/cycle1"/>
    <dgm:cxn modelId="{1DB74349-8962-574E-9AA7-7EF7D64CDB19}" type="presParOf" srcId="{DA73B859-CF1F-E24F-910E-1512B0957B4A}" destId="{733F329E-BC17-1546-9D71-B7916DA8F5A0}" srcOrd="4" destOrd="0" presId="urn:microsoft.com/office/officeart/2005/8/layout/cycle1"/>
    <dgm:cxn modelId="{DE2D8085-A3AE-DD4E-A9C5-25E070E9B2F5}" type="presParOf" srcId="{DA73B859-CF1F-E24F-910E-1512B0957B4A}" destId="{8FE44CF6-70DC-124B-A335-C7E534EAE59F}" srcOrd="5" destOrd="0" presId="urn:microsoft.com/office/officeart/2005/8/layout/cycle1"/>
    <dgm:cxn modelId="{0A49BA50-6CC3-4A43-BA90-A228FAF9E65D}" type="presParOf" srcId="{DA73B859-CF1F-E24F-910E-1512B0957B4A}" destId="{C6380A06-6E64-3640-957F-E6E5415C4408}" srcOrd="6" destOrd="0" presId="urn:microsoft.com/office/officeart/2005/8/layout/cycle1"/>
    <dgm:cxn modelId="{F905D2C6-F289-B845-9410-F2A6E89C07F3}" type="presParOf" srcId="{DA73B859-CF1F-E24F-910E-1512B0957B4A}" destId="{200C1728-5ECA-064D-9FA3-1D9F76673ACD}" srcOrd="7" destOrd="0" presId="urn:microsoft.com/office/officeart/2005/8/layout/cycle1"/>
    <dgm:cxn modelId="{AE0B9A90-9268-0241-BC00-3470AD4D0A17}" type="presParOf" srcId="{DA73B859-CF1F-E24F-910E-1512B0957B4A}" destId="{7E518121-7A20-6249-98DA-EE0FCC2EB19F}" srcOrd="8" destOrd="0" presId="urn:microsoft.com/office/officeart/2005/8/layout/cycle1"/>
  </dgm:cxnLst>
  <dgm:bg/>
  <dgm:whole/>
  <dgm:extLst>
    <a:ext uri="http://schemas.microsoft.com/office/drawing/2008/diagram">
      <dsp:dataModelExt xmlns:dsp="http://schemas.microsoft.com/office/drawing/2008/diagram" relId="rId1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DC2773-0DDC-3D4E-BB8C-7162B7E991D6}">
      <dsp:nvSpPr>
        <dsp:cNvPr id="0" name=""/>
        <dsp:cNvSpPr/>
      </dsp:nvSpPr>
      <dsp:spPr>
        <a:xfrm>
          <a:off x="2723468" y="184497"/>
          <a:ext cx="941080" cy="941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t>File reviews</a:t>
          </a:r>
        </a:p>
      </dsp:txBody>
      <dsp:txXfrm>
        <a:off x="2723468" y="184497"/>
        <a:ext cx="941080" cy="941080"/>
      </dsp:txXfrm>
    </dsp:sp>
    <dsp:sp modelId="{FF982239-057B-1346-B4E1-DE8D7B7BAF03}">
      <dsp:nvSpPr>
        <dsp:cNvPr id="0" name=""/>
        <dsp:cNvSpPr/>
      </dsp:nvSpPr>
      <dsp:spPr>
        <a:xfrm>
          <a:off x="1291158" y="-363"/>
          <a:ext cx="2223998" cy="2223998"/>
        </a:xfrm>
        <a:prstGeom prst="circularArrow">
          <a:avLst>
            <a:gd name="adj1" fmla="val 8251"/>
            <a:gd name="adj2" fmla="val 576366"/>
            <a:gd name="adj3" fmla="val 2962715"/>
            <a:gd name="adj4" fmla="val 52487"/>
            <a:gd name="adj5" fmla="val 9627"/>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33F329E-BC17-1546-9D71-B7916DA8F5A0}">
      <dsp:nvSpPr>
        <dsp:cNvPr id="0" name=""/>
        <dsp:cNvSpPr/>
      </dsp:nvSpPr>
      <dsp:spPr>
        <a:xfrm>
          <a:off x="1932617" y="1554291"/>
          <a:ext cx="941080" cy="941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t>CPD</a:t>
          </a:r>
        </a:p>
      </dsp:txBody>
      <dsp:txXfrm>
        <a:off x="1932617" y="1554291"/>
        <a:ext cx="941080" cy="941080"/>
      </dsp:txXfrm>
    </dsp:sp>
    <dsp:sp modelId="{8FE44CF6-70DC-124B-A335-C7E534EAE59F}">
      <dsp:nvSpPr>
        <dsp:cNvPr id="0" name=""/>
        <dsp:cNvSpPr/>
      </dsp:nvSpPr>
      <dsp:spPr>
        <a:xfrm>
          <a:off x="1291158" y="-363"/>
          <a:ext cx="2223998" cy="2223998"/>
        </a:xfrm>
        <a:prstGeom prst="circularArrow">
          <a:avLst>
            <a:gd name="adj1" fmla="val 8251"/>
            <a:gd name="adj2" fmla="val 576366"/>
            <a:gd name="adj3" fmla="val 10171147"/>
            <a:gd name="adj4" fmla="val 7260919"/>
            <a:gd name="adj5" fmla="val 9627"/>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00C1728-5ECA-064D-9FA3-1D9F76673ACD}">
      <dsp:nvSpPr>
        <dsp:cNvPr id="0" name=""/>
        <dsp:cNvSpPr/>
      </dsp:nvSpPr>
      <dsp:spPr>
        <a:xfrm>
          <a:off x="1141766" y="184497"/>
          <a:ext cx="941080" cy="941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t>Action plan (if needed)</a:t>
          </a:r>
        </a:p>
      </dsp:txBody>
      <dsp:txXfrm>
        <a:off x="1141766" y="184497"/>
        <a:ext cx="941080" cy="941080"/>
      </dsp:txXfrm>
    </dsp:sp>
    <dsp:sp modelId="{7E518121-7A20-6249-98DA-EE0FCC2EB19F}">
      <dsp:nvSpPr>
        <dsp:cNvPr id="0" name=""/>
        <dsp:cNvSpPr/>
      </dsp:nvSpPr>
      <dsp:spPr>
        <a:xfrm>
          <a:off x="1291158" y="-363"/>
          <a:ext cx="2223998" cy="2223998"/>
        </a:xfrm>
        <a:prstGeom prst="circularArrow">
          <a:avLst>
            <a:gd name="adj1" fmla="val 8251"/>
            <a:gd name="adj2" fmla="val 576366"/>
            <a:gd name="adj3" fmla="val 16855655"/>
            <a:gd name="adj4" fmla="val 14967978"/>
            <a:gd name="adj5" fmla="val 9627"/>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TRAINING</vt:lpstr>
    </vt:vector>
  </TitlesOfParts>
  <Company>SimplyBiz PLC</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dc:title>
  <dc:subject/>
  <dc:creator>markd</dc:creator>
  <cp:keywords/>
  <dc:description/>
  <cp:lastModifiedBy>Sarah Dennison</cp:lastModifiedBy>
  <cp:revision>2</cp:revision>
  <dcterms:created xsi:type="dcterms:W3CDTF">2024-07-06T12:34:00Z</dcterms:created>
  <dcterms:modified xsi:type="dcterms:W3CDTF">2024-07-06T12:34:00Z</dcterms:modified>
</cp:coreProperties>
</file>