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0E5F" w14:textId="77777777" w:rsidR="00B86C31" w:rsidRDefault="00B86C31" w:rsidP="000B6BDE">
      <w:pPr>
        <w:spacing w:line="360" w:lineRule="auto"/>
        <w:jc w:val="both"/>
        <w:rPr>
          <w:rFonts w:ascii="Century Gothic" w:hAnsi="Century Gothic"/>
          <w:b/>
          <w:color w:val="006666"/>
          <w:sz w:val="32"/>
          <w:szCs w:val="32"/>
        </w:rPr>
      </w:pPr>
    </w:p>
    <w:p w14:paraId="172205F8" w14:textId="01068BFD" w:rsidR="000B6BDE" w:rsidRPr="00B86C31" w:rsidRDefault="000B6BDE" w:rsidP="000B6BDE">
      <w:pPr>
        <w:spacing w:line="360" w:lineRule="auto"/>
        <w:jc w:val="both"/>
        <w:rPr>
          <w:rFonts w:ascii="Century Gothic" w:hAnsi="Century Gothic"/>
          <w:b/>
          <w:color w:val="009B91"/>
          <w:sz w:val="32"/>
          <w:szCs w:val="32"/>
        </w:rPr>
      </w:pPr>
      <w:r w:rsidRPr="00B86C31">
        <w:rPr>
          <w:rFonts w:ascii="Century Gothic" w:hAnsi="Century Gothic"/>
          <w:b/>
          <w:color w:val="009B91"/>
          <w:sz w:val="32"/>
          <w:szCs w:val="32"/>
        </w:rPr>
        <w:t>Protection Clause for TOB</w:t>
      </w:r>
    </w:p>
    <w:p w14:paraId="0F4BACED" w14:textId="77777777" w:rsidR="000B6BDE" w:rsidRPr="000B6BDE" w:rsidRDefault="000B6BDE" w:rsidP="000B6BDE">
      <w:pPr>
        <w:spacing w:line="360" w:lineRule="auto"/>
        <w:jc w:val="both"/>
        <w:rPr>
          <w:rFonts w:ascii="Century Gothic" w:hAnsi="Century Gothic"/>
          <w:i/>
          <w:color w:val="404040" w:themeColor="text1" w:themeTint="BF"/>
          <w:sz w:val="20"/>
          <w:u w:val="single"/>
        </w:rPr>
      </w:pPr>
    </w:p>
    <w:p w14:paraId="6535AB8E" w14:textId="77777777" w:rsidR="00FA29E3" w:rsidRPr="00B86C31" w:rsidRDefault="00FA29E3" w:rsidP="000B6BDE">
      <w:pPr>
        <w:spacing w:line="360" w:lineRule="auto"/>
        <w:jc w:val="both"/>
        <w:rPr>
          <w:rFonts w:ascii="Century Gothic" w:hAnsi="Century Gothic"/>
          <w:sz w:val="22"/>
          <w:szCs w:val="22"/>
        </w:rPr>
      </w:pPr>
      <w:r w:rsidRPr="00B86C31">
        <w:rPr>
          <w:rFonts w:ascii="Century Gothic" w:hAnsi="Century Gothic"/>
          <w:sz w:val="22"/>
          <w:szCs w:val="22"/>
        </w:rPr>
        <w:t>We are paid by commission on non-investment products.</w:t>
      </w:r>
    </w:p>
    <w:p w14:paraId="57034DE9" w14:textId="77777777" w:rsidR="00FA64FA" w:rsidRPr="00B86C31" w:rsidRDefault="00FA64FA" w:rsidP="000B6BDE">
      <w:pPr>
        <w:spacing w:line="360" w:lineRule="auto"/>
        <w:jc w:val="both"/>
        <w:rPr>
          <w:rFonts w:ascii="Century Gothic" w:hAnsi="Century Gothic" w:cs="Arial"/>
          <w:sz w:val="22"/>
          <w:szCs w:val="22"/>
        </w:rPr>
      </w:pPr>
    </w:p>
    <w:p w14:paraId="34D0CFFE" w14:textId="77777777" w:rsidR="00FA29E3" w:rsidRPr="00B86C31" w:rsidRDefault="00FA29E3" w:rsidP="000B6BDE">
      <w:pPr>
        <w:spacing w:line="360" w:lineRule="auto"/>
        <w:jc w:val="both"/>
        <w:rPr>
          <w:rFonts w:ascii="Century Gothic" w:hAnsi="Century Gothic" w:cs="Arial"/>
          <w:sz w:val="22"/>
          <w:szCs w:val="22"/>
        </w:rPr>
      </w:pPr>
      <w:r w:rsidRPr="00B86C31">
        <w:rPr>
          <w:rFonts w:ascii="Century Gothic" w:hAnsi="Century Gothic" w:cs="Arial"/>
          <w:sz w:val="22"/>
          <w:szCs w:val="22"/>
        </w:rPr>
        <w:t xml:space="preserve">If you buy a non-investment product, we will normally receive commission on the sale from the product provider. Although you pay nothing up front, that does not mean our service is free. You still pay us indirectly through product charges. Product charges pay for the product provider’s own costs and any commission. </w:t>
      </w:r>
    </w:p>
    <w:p w14:paraId="49C80FC6" w14:textId="77777777" w:rsidR="00FA29E3" w:rsidRPr="00B86C31" w:rsidRDefault="00FA29E3" w:rsidP="000B6BDE">
      <w:pPr>
        <w:spacing w:line="360" w:lineRule="auto"/>
        <w:jc w:val="both"/>
        <w:rPr>
          <w:rFonts w:ascii="Century Gothic" w:hAnsi="Century Gothic" w:cs="Arial"/>
          <w:sz w:val="22"/>
          <w:szCs w:val="22"/>
        </w:rPr>
      </w:pPr>
    </w:p>
    <w:p w14:paraId="1B120A3B" w14:textId="334EC8E4" w:rsidR="00FA29E3" w:rsidRPr="00B86C31" w:rsidRDefault="00FA29E3" w:rsidP="000B6BDE">
      <w:pPr>
        <w:spacing w:line="360" w:lineRule="auto"/>
        <w:jc w:val="both"/>
        <w:rPr>
          <w:rFonts w:ascii="Century Gothic" w:hAnsi="Century Gothic" w:cs="Arial"/>
          <w:sz w:val="22"/>
          <w:szCs w:val="22"/>
        </w:rPr>
      </w:pPr>
      <w:r w:rsidRPr="00B86C31">
        <w:rPr>
          <w:rFonts w:ascii="Century Gothic" w:hAnsi="Century Gothic" w:cs="Arial"/>
          <w:sz w:val="22"/>
          <w:szCs w:val="22"/>
        </w:rPr>
        <w:t>If you subsequently cease to pay premiums on the policy, and</w:t>
      </w:r>
      <w:r w:rsidR="003A33A1" w:rsidRPr="00B86C31">
        <w:rPr>
          <w:rFonts w:ascii="Century Gothic" w:hAnsi="Century Gothic" w:cs="Arial"/>
          <w:sz w:val="22"/>
          <w:szCs w:val="22"/>
        </w:rPr>
        <w:t>,</w:t>
      </w:r>
      <w:r w:rsidRPr="00B86C31">
        <w:rPr>
          <w:rFonts w:ascii="Century Gothic" w:hAnsi="Century Gothic" w:cs="Arial"/>
          <w:sz w:val="22"/>
          <w:szCs w:val="22"/>
        </w:rPr>
        <w:t xml:space="preserve"> in consequence</w:t>
      </w:r>
      <w:r w:rsidR="003A33A1" w:rsidRPr="00B86C31">
        <w:rPr>
          <w:rFonts w:ascii="Century Gothic" w:hAnsi="Century Gothic" w:cs="Arial"/>
          <w:sz w:val="22"/>
          <w:szCs w:val="22"/>
        </w:rPr>
        <w:t>,</w:t>
      </w:r>
      <w:r w:rsidRPr="00B86C31">
        <w:rPr>
          <w:rFonts w:ascii="Century Gothic" w:hAnsi="Century Gothic" w:cs="Arial"/>
          <w:sz w:val="22"/>
          <w:szCs w:val="22"/>
        </w:rPr>
        <w:t xml:space="preserve"> we are obliged to refund all or part of the commission that has been paid to us we reserve the right to charge you a fee. </w:t>
      </w:r>
    </w:p>
    <w:p w14:paraId="1E1F311C" w14:textId="77777777" w:rsidR="00AA22CB" w:rsidRPr="00B86C31" w:rsidRDefault="00AA22CB"/>
    <w:sectPr w:rsidR="00AA22CB" w:rsidRPr="00B86C31" w:rsidSect="00E22982">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0C754" w14:textId="77777777" w:rsidR="00E22982" w:rsidRDefault="00E22982" w:rsidP="000B6BDE">
      <w:r>
        <w:separator/>
      </w:r>
    </w:p>
  </w:endnote>
  <w:endnote w:type="continuationSeparator" w:id="0">
    <w:p w14:paraId="2ED1D387" w14:textId="77777777" w:rsidR="00E22982" w:rsidRDefault="00E22982" w:rsidP="000B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
    <w:altName w:val="Cambria"/>
    <w:panose1 w:val="00000000000000000000"/>
    <w:charset w:val="00"/>
    <w:family w:val="roman"/>
    <w:notTrueType/>
    <w:pitch w:val="default"/>
    <w:sig w:usb0="5B2B5EC7" w:usb1="B7105B31" w:usb2="016F0028" w:usb3="BFF72999" w:csb0="00000001" w:csb1="0096BB28"/>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E71C" w14:textId="77777777" w:rsidR="00AD0E26" w:rsidRDefault="00AD0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D445" w14:textId="11727C42" w:rsidR="000B6BDE" w:rsidRDefault="00AD0E26" w:rsidP="000B6BDE">
    <w:pPr>
      <w:pStyle w:val="Footer"/>
      <w:ind w:right="-1264"/>
      <w:jc w:val="both"/>
      <w:rPr>
        <w:rStyle w:val="PageNumber"/>
        <w:rFonts w:ascii="Century Gothic" w:hAnsi="Century Gothic"/>
        <w:sz w:val="22"/>
      </w:rPr>
    </w:pPr>
    <w:r>
      <w:rPr>
        <w:rStyle w:val="PageNumber"/>
        <w:rFonts w:ascii="Century Gothic" w:hAnsi="Century Gothic"/>
        <w:sz w:val="16"/>
      </w:rPr>
      <w:t>Essentials</w:t>
    </w:r>
    <w:r w:rsidR="000B6BDE">
      <w:rPr>
        <w:rStyle w:val="PageNumber"/>
        <w:rFonts w:ascii="Century Gothic" w:hAnsi="Century Gothic"/>
        <w:sz w:val="16"/>
      </w:rPr>
      <w:t>:</w:t>
    </w:r>
    <w:r w:rsidR="000B6BDE">
      <w:rPr>
        <w:rStyle w:val="PageNumber"/>
        <w:rFonts w:ascii="Century Gothic" w:hAnsi="Century Gothic"/>
        <w:sz w:val="16"/>
      </w:rPr>
      <w:tab/>
    </w:r>
    <w:r w:rsidR="000B6BDE">
      <w:rPr>
        <w:rStyle w:val="PageNumber"/>
        <w:rFonts w:ascii="Century Gothic" w:hAnsi="Century Gothic"/>
        <w:sz w:val="16"/>
      </w:rPr>
      <w:tab/>
    </w:r>
    <w:r w:rsidR="000B6BDE" w:rsidRPr="00FF2CAF">
      <w:rPr>
        <w:rStyle w:val="PageNumber"/>
        <w:rFonts w:ascii="Century Gothic" w:hAnsi="Century Gothic"/>
        <w:sz w:val="22"/>
      </w:rPr>
      <w:t xml:space="preserve">Page </w:t>
    </w:r>
    <w:r w:rsidR="000B6BDE" w:rsidRPr="00FF2CAF">
      <w:rPr>
        <w:rStyle w:val="PageNumber"/>
        <w:rFonts w:ascii="Century Gothic" w:hAnsi="Century Gothic"/>
        <w:sz w:val="22"/>
      </w:rPr>
      <w:fldChar w:fldCharType="begin"/>
    </w:r>
    <w:r w:rsidR="000B6BDE" w:rsidRPr="00FF2CAF">
      <w:rPr>
        <w:rStyle w:val="PageNumber"/>
        <w:rFonts w:ascii="Century Gothic" w:hAnsi="Century Gothic"/>
        <w:sz w:val="22"/>
      </w:rPr>
      <w:instrText xml:space="preserve"> PAGE </w:instrText>
    </w:r>
    <w:r w:rsidR="000B6BDE" w:rsidRPr="00FF2CAF">
      <w:rPr>
        <w:rStyle w:val="PageNumber"/>
        <w:rFonts w:ascii="Century Gothic" w:hAnsi="Century Gothic"/>
        <w:sz w:val="22"/>
      </w:rPr>
      <w:fldChar w:fldCharType="separate"/>
    </w:r>
    <w:r w:rsidR="006F54A2">
      <w:rPr>
        <w:rStyle w:val="PageNumber"/>
        <w:rFonts w:ascii="Century Gothic" w:hAnsi="Century Gothic"/>
        <w:noProof/>
        <w:sz w:val="22"/>
      </w:rPr>
      <w:t>1</w:t>
    </w:r>
    <w:r w:rsidR="000B6BDE" w:rsidRPr="00FF2CAF">
      <w:rPr>
        <w:rStyle w:val="PageNumber"/>
        <w:rFonts w:ascii="Century Gothic" w:hAnsi="Century Gothic"/>
        <w:sz w:val="22"/>
      </w:rPr>
      <w:fldChar w:fldCharType="end"/>
    </w:r>
    <w:r w:rsidR="000B6BDE" w:rsidRPr="00FF2CAF">
      <w:rPr>
        <w:rStyle w:val="PageNumber"/>
        <w:rFonts w:ascii="Century Gothic" w:hAnsi="Century Gothic"/>
        <w:sz w:val="22"/>
      </w:rPr>
      <w:t xml:space="preserve"> of </w:t>
    </w:r>
    <w:r w:rsidR="000B6BDE" w:rsidRPr="00FF2CAF">
      <w:rPr>
        <w:rStyle w:val="PageNumber"/>
        <w:rFonts w:ascii="Century Gothic" w:hAnsi="Century Gothic"/>
        <w:sz w:val="22"/>
      </w:rPr>
      <w:fldChar w:fldCharType="begin"/>
    </w:r>
    <w:r w:rsidR="000B6BDE" w:rsidRPr="00FF2CAF">
      <w:rPr>
        <w:rStyle w:val="PageNumber"/>
        <w:rFonts w:ascii="Century Gothic" w:hAnsi="Century Gothic"/>
        <w:sz w:val="22"/>
      </w:rPr>
      <w:instrText xml:space="preserve"> NUMPAGES </w:instrText>
    </w:r>
    <w:r w:rsidR="000B6BDE" w:rsidRPr="00FF2CAF">
      <w:rPr>
        <w:rStyle w:val="PageNumber"/>
        <w:rFonts w:ascii="Century Gothic" w:hAnsi="Century Gothic"/>
        <w:sz w:val="22"/>
      </w:rPr>
      <w:fldChar w:fldCharType="separate"/>
    </w:r>
    <w:r w:rsidR="006F54A2">
      <w:rPr>
        <w:rStyle w:val="PageNumber"/>
        <w:rFonts w:ascii="Century Gothic" w:hAnsi="Century Gothic"/>
        <w:noProof/>
        <w:sz w:val="22"/>
      </w:rPr>
      <w:t>1</w:t>
    </w:r>
    <w:r w:rsidR="000B6BDE" w:rsidRPr="00FF2CAF">
      <w:rPr>
        <w:rStyle w:val="PageNumber"/>
        <w:rFonts w:ascii="Century Gothic" w:hAnsi="Century Gothic"/>
        <w:sz w:val="22"/>
      </w:rPr>
      <w:fldChar w:fldCharType="end"/>
    </w:r>
  </w:p>
  <w:p w14:paraId="47BA5845" w14:textId="62FBCE3D" w:rsidR="000B6BDE" w:rsidRPr="00FF2CAF" w:rsidRDefault="00AD0E26" w:rsidP="000B6BDE">
    <w:pPr>
      <w:pStyle w:val="Footer"/>
      <w:ind w:right="-1264"/>
      <w:jc w:val="both"/>
      <w:rPr>
        <w:rFonts w:ascii="Century Gothic" w:hAnsi="Century Gothic"/>
        <w:sz w:val="22"/>
      </w:rPr>
    </w:pPr>
    <w:r>
      <w:rPr>
        <w:rStyle w:val="PageNumber"/>
        <w:rFonts w:ascii="Century Gothic" w:hAnsi="Century Gothic"/>
        <w:sz w:val="16"/>
      </w:rPr>
      <w:t>ESS</w:t>
    </w:r>
    <w:r w:rsidR="003A33A1">
      <w:rPr>
        <w:rStyle w:val="PageNumber"/>
        <w:rFonts w:ascii="Century Gothic" w:hAnsi="Century Gothic"/>
        <w:sz w:val="16"/>
      </w:rPr>
      <w:t>201123</w:t>
    </w:r>
    <w:r w:rsidR="000B6BDE">
      <w:rPr>
        <w:rStyle w:val="PageNumber"/>
        <w:rFonts w:ascii="Century Gothic" w:hAnsi="Century Gothic"/>
        <w:sz w:val="16"/>
      </w:rPr>
      <w:t xml:space="preserve"> Protection Clause for TOBs</w:t>
    </w:r>
  </w:p>
  <w:p w14:paraId="52D93CFC" w14:textId="77777777" w:rsidR="000B6BDE" w:rsidRDefault="000B6B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E0004" w14:textId="77777777" w:rsidR="00AD0E26" w:rsidRDefault="00AD0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63B50" w14:textId="77777777" w:rsidR="00E22982" w:rsidRDefault="00E22982" w:rsidP="000B6BDE">
      <w:r>
        <w:separator/>
      </w:r>
    </w:p>
  </w:footnote>
  <w:footnote w:type="continuationSeparator" w:id="0">
    <w:p w14:paraId="58294572" w14:textId="77777777" w:rsidR="00E22982" w:rsidRDefault="00E22982" w:rsidP="000B6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88F9" w14:textId="77777777" w:rsidR="00AD0E26" w:rsidRDefault="00AD0E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589B" w14:textId="6EC3BA34" w:rsidR="000B6BDE" w:rsidRPr="00AE30D8" w:rsidRDefault="00AD0E26" w:rsidP="000B6BDE">
    <w:pPr>
      <w:pStyle w:val="Header"/>
      <w:shd w:val="clear" w:color="auto" w:fill="006666"/>
      <w:rPr>
        <w:rFonts w:ascii="Century Gothic" w:hAnsi="Century Gothic"/>
        <w:b/>
        <w:color w:val="FFFFFF"/>
        <w:sz w:val="36"/>
      </w:rPr>
    </w:pPr>
    <w:r>
      <w:rPr>
        <w:rFonts w:ascii="Century Gothic" w:hAnsi="Century Gothic"/>
        <w:b/>
        <w:color w:val="FFFFFF"/>
        <w:sz w:val="36"/>
        <w:szCs w:val="36"/>
      </w:rPr>
      <w:t>Essentials</w:t>
    </w:r>
    <w:r w:rsidR="000B6BDE" w:rsidRPr="00AE30D8">
      <w:rPr>
        <w:rFonts w:ascii="Century Gothic" w:hAnsi="Century Gothic"/>
        <w:b/>
        <w:color w:val="FFFFFF"/>
        <w:sz w:val="60"/>
      </w:rPr>
      <w:tab/>
    </w:r>
    <w:r w:rsidR="000B6BDE">
      <w:rPr>
        <w:rFonts w:ascii="Century Gothic" w:hAnsi="Century Gothic"/>
        <w:b/>
        <w:color w:val="FFFFFF"/>
        <w:sz w:val="60"/>
      </w:rPr>
      <w:tab/>
      <w:t xml:space="preserve">         </w:t>
    </w:r>
  </w:p>
  <w:p w14:paraId="68FDF72A" w14:textId="77777777" w:rsidR="000B6BDE" w:rsidRDefault="000B6B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F8B4" w14:textId="77777777" w:rsidR="00AD0E26" w:rsidRDefault="00AD0E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E3"/>
    <w:rsid w:val="00057711"/>
    <w:rsid w:val="000B6BDE"/>
    <w:rsid w:val="003A33A1"/>
    <w:rsid w:val="006F54A2"/>
    <w:rsid w:val="00745032"/>
    <w:rsid w:val="00AA22CB"/>
    <w:rsid w:val="00AB290F"/>
    <w:rsid w:val="00AD0E26"/>
    <w:rsid w:val="00B86C31"/>
    <w:rsid w:val="00DA5829"/>
    <w:rsid w:val="00E22982"/>
    <w:rsid w:val="00FA29E3"/>
    <w:rsid w:val="00FA64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75D2C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29E3"/>
    <w:rPr>
      <w:rFonts w:ascii="#" w:eastAsia="Times New Roman" w:hAns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B6BDE"/>
    <w:pPr>
      <w:tabs>
        <w:tab w:val="center" w:pos="4320"/>
        <w:tab w:val="right" w:pos="8640"/>
      </w:tabs>
    </w:pPr>
  </w:style>
  <w:style w:type="character" w:customStyle="1" w:styleId="HeaderChar">
    <w:name w:val="Header Char"/>
    <w:basedOn w:val="DefaultParagraphFont"/>
    <w:link w:val="Header"/>
    <w:uiPriority w:val="99"/>
    <w:rsid w:val="000B6BDE"/>
    <w:rPr>
      <w:rFonts w:ascii="#" w:eastAsia="Times New Roman" w:hAnsi="#" w:cs="Times New Roman"/>
      <w:szCs w:val="20"/>
    </w:rPr>
  </w:style>
  <w:style w:type="paragraph" w:styleId="Footer">
    <w:name w:val="footer"/>
    <w:basedOn w:val="Normal"/>
    <w:link w:val="FooterChar"/>
    <w:unhideWhenUsed/>
    <w:rsid w:val="000B6BDE"/>
    <w:pPr>
      <w:tabs>
        <w:tab w:val="center" w:pos="4320"/>
        <w:tab w:val="right" w:pos="8640"/>
      </w:tabs>
    </w:pPr>
  </w:style>
  <w:style w:type="character" w:customStyle="1" w:styleId="FooterChar">
    <w:name w:val="Footer Char"/>
    <w:basedOn w:val="DefaultParagraphFont"/>
    <w:link w:val="Footer"/>
    <w:uiPriority w:val="99"/>
    <w:rsid w:val="000B6BDE"/>
    <w:rPr>
      <w:rFonts w:ascii="#" w:eastAsia="Times New Roman" w:hAnsi="#" w:cs="Times New Roman"/>
      <w:szCs w:val="20"/>
    </w:rPr>
  </w:style>
  <w:style w:type="character" w:styleId="PageNumber">
    <w:name w:val="page number"/>
    <w:unhideWhenUsed/>
    <w:rsid w:val="000B6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Dennison</dc:creator>
  <cp:keywords/>
  <dc:description/>
  <cp:lastModifiedBy>Sarah Dennison</cp:lastModifiedBy>
  <cp:revision>3</cp:revision>
  <dcterms:created xsi:type="dcterms:W3CDTF">2024-02-21T17:56:00Z</dcterms:created>
  <dcterms:modified xsi:type="dcterms:W3CDTF">2024-02-21T17:56:00Z</dcterms:modified>
</cp:coreProperties>
</file>