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DAB9" w14:textId="4C64251F" w:rsidR="00566344" w:rsidRPr="00D80920" w:rsidRDefault="00720B8C" w:rsidP="00B00B11">
      <w:pPr>
        <w:jc w:val="center"/>
        <w:rPr>
          <w:rFonts w:ascii="Century Gothic" w:hAnsi="Century Gothic" w:cs="Arial"/>
          <w:b/>
          <w:sz w:val="56"/>
        </w:rPr>
      </w:pPr>
      <w:r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0E875" wp14:editId="543F17DD">
                <wp:simplePos x="0" y="0"/>
                <wp:positionH relativeFrom="column">
                  <wp:posOffset>2479249</wp:posOffset>
                </wp:positionH>
                <wp:positionV relativeFrom="paragraph">
                  <wp:posOffset>-604511</wp:posOffset>
                </wp:positionV>
                <wp:extent cx="4521896" cy="475815"/>
                <wp:effectExtent l="0" t="0" r="1206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896" cy="475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C476C" w14:textId="798620A5" w:rsidR="00720B8C" w:rsidRPr="00720B8C" w:rsidRDefault="00720B8C" w:rsidP="00720B8C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C91">
                              <w:rPr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 form should be used for senior managers and advisers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0E8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5.2pt;margin-top:-47.6pt;width:356.05pt;height:3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" filled="f" strokeweight=".5pt">
                <v:textbox>
                  <w:txbxContent>
                    <w:p w14:paraId="7B7C476C" w14:textId="798620A5" w:rsidR="00720B8C" w:rsidRPr="00720B8C" w:rsidRDefault="00720B8C" w:rsidP="00720B8C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6C91">
                        <w:rPr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This form should be used for senior managers and advisers</w:t>
                      </w:r>
                    </w:p>
                  </w:txbxContent>
                </v:textbox>
              </v:shape>
            </w:pict>
          </mc:Fallback>
        </mc:AlternateContent>
      </w:r>
      <w:r w:rsidR="00442C05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210A" wp14:editId="15D22224">
                <wp:simplePos x="0" y="0"/>
                <wp:positionH relativeFrom="column">
                  <wp:posOffset>2955099</wp:posOffset>
                </wp:positionH>
                <wp:positionV relativeFrom="paragraph">
                  <wp:posOffset>522013</wp:posOffset>
                </wp:positionV>
                <wp:extent cx="6228715" cy="1452245"/>
                <wp:effectExtent l="876300" t="12700" r="19685" b="4635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15" cy="1452245"/>
                        </a:xfrm>
                        <a:prstGeom prst="wedgeEllipseCallout">
                          <a:avLst>
                            <a:gd name="adj1" fmla="val -63263"/>
                            <a:gd name="adj2" fmla="val 51870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2BAF" w14:textId="58D00EA5" w:rsidR="00442C05" w:rsidRDefault="00442C05" w:rsidP="00442C05">
                            <w:pPr>
                              <w:jc w:val="center"/>
                            </w:pPr>
                            <w:r>
                              <w:t>Tick as relevant – Senior Managers (SMs) will all be SMFs &amp; conduct; they may be advisers, in which case they will also be certificated, and the PTS</w:t>
                            </w:r>
                            <w:r w:rsidR="00720B8C">
                              <w:t>; Advisers who aren’t SMs will be conduct and certificated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3210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7" type="#_x0000_t63" style="position:absolute;left:0;text-align:left;margin-left:232.7pt;margin-top:41.1pt;width:490.45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" adj="-2865,22004" filled="f" strokecolor="#70ad47 [3209]" strokeweight="1pt">
                <v:textbox>
                  <w:txbxContent>
                    <w:p w14:paraId="6F382BAF" w14:textId="58D00EA5" w:rsidR="00442C05" w:rsidRDefault="00442C05" w:rsidP="00442C05">
                      <w:pPr>
                        <w:jc w:val="center"/>
                      </w:pPr>
                      <w:r>
                        <w:t>Tick as relevant – Senior Managers (SMs) will all be SMFs &amp; conduct; they may be advisers, in which case they will also be certificated, and the PTS</w:t>
                      </w:r>
                      <w:r w:rsidR="00720B8C">
                        <w:t>; Advisers who aren’t SMs will be conduct and certificated</w:t>
                      </w:r>
                    </w:p>
                  </w:txbxContent>
                </v:textbox>
              </v:shape>
            </w:pict>
          </mc:Fallback>
        </mc:AlternateContent>
      </w:r>
      <w:r w:rsidR="00442C05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56DC" wp14:editId="52EF23EC">
                <wp:simplePos x="0" y="0"/>
                <wp:positionH relativeFrom="column">
                  <wp:posOffset>-701284</wp:posOffset>
                </wp:positionH>
                <wp:positionV relativeFrom="paragraph">
                  <wp:posOffset>-467543</wp:posOffset>
                </wp:positionV>
                <wp:extent cx="1096645" cy="1727835"/>
                <wp:effectExtent l="12700" t="12700" r="20955" b="29146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1727835"/>
                        </a:xfrm>
                        <a:prstGeom prst="wedgeEllipseCallout">
                          <a:avLst>
                            <a:gd name="adj1" fmla="val 40500"/>
                            <a:gd name="adj2" fmla="val 6517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F763" w14:textId="7E9F86E2" w:rsidR="00AA0EA5" w:rsidRDefault="00AA0EA5" w:rsidP="00AA0EA5">
                            <w:pPr>
                              <w:jc w:val="center"/>
                            </w:pPr>
                            <w:r>
                              <w:t>Either a senior manager or adviser, or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56DC" id="Oval Callout 1" o:spid="_x0000_s1028" type="#_x0000_t63" style="position:absolute;left:0;text-align:left;margin-left:-55.2pt;margin-top:-36.8pt;width:86.3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" adj="19548,24878" filled="f" strokecolor="#70ad47 [3209]" strokeweight="1pt">
                <v:textbox>
                  <w:txbxContent>
                    <w:p w14:paraId="41FEF763" w14:textId="7E9F86E2" w:rsidR="00AA0EA5" w:rsidRDefault="00AA0EA5" w:rsidP="00AA0EA5">
                      <w:pPr>
                        <w:jc w:val="center"/>
                      </w:pPr>
                      <w:r>
                        <w:t>Either a senior manager or adviser, or both</w:t>
                      </w:r>
                    </w:p>
                  </w:txbxContent>
                </v:textbox>
              </v:shape>
            </w:pict>
          </mc:Fallback>
        </mc:AlternateContent>
      </w:r>
      <w:r w:rsidR="00566344" w:rsidRPr="00D80920">
        <w:rPr>
          <w:rFonts w:ascii="Century Gothic" w:hAnsi="Century Gothic" w:cs="Arial"/>
          <w:b/>
          <w:sz w:val="56"/>
        </w:rPr>
        <w:t>ANNUAL CERTIFICATE</w:t>
      </w:r>
      <w:r w:rsidR="00B00B11">
        <w:rPr>
          <w:rFonts w:ascii="Century Gothic" w:hAnsi="Century Gothic" w:cs="Arial"/>
          <w:b/>
          <w:sz w:val="56"/>
        </w:rPr>
        <w:t xml:space="preserve"> OF FITNESS, PROPRIETY AND COMPETENCE</w:t>
      </w:r>
    </w:p>
    <w:p w14:paraId="750FAC77" w14:textId="5396367E" w:rsidR="00E94F18" w:rsidRPr="00D80920" w:rsidRDefault="00E94F18" w:rsidP="0056634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75585972" w14:textId="524B8BC4" w:rsidR="00566344" w:rsidRPr="00D80920" w:rsidRDefault="00566344" w:rsidP="00566344">
      <w:pPr>
        <w:rPr>
          <w:rFonts w:ascii="Century Gothic" w:hAnsi="Century Gothic" w:cs="Arial"/>
          <w:b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NAME</w:t>
      </w:r>
      <w:r w:rsidRPr="00D80920">
        <w:rPr>
          <w:rFonts w:ascii="Century Gothic" w:hAnsi="Century Gothic" w:cs="Arial"/>
          <w:b/>
          <w:sz w:val="28"/>
          <w:szCs w:val="28"/>
        </w:rPr>
        <w:t>:</w:t>
      </w:r>
      <w:r w:rsidR="00583F10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9249DD">
        <w:rPr>
          <w:rFonts w:ascii="Century Gothic" w:hAnsi="Century Gothic" w:cs="Arial"/>
          <w:b/>
          <w:sz w:val="28"/>
          <w:szCs w:val="28"/>
        </w:rPr>
        <w:tab/>
      </w:r>
      <w:r w:rsidR="009249DD">
        <w:rPr>
          <w:rFonts w:ascii="Century Gothic" w:hAnsi="Century Gothic" w:cs="Arial"/>
          <w:b/>
          <w:sz w:val="28"/>
          <w:szCs w:val="28"/>
        </w:rPr>
        <w:tab/>
      </w:r>
      <w:r w:rsidR="00AA0EA5">
        <w:rPr>
          <w:rFonts w:ascii="Century Gothic" w:hAnsi="Century Gothic" w:cs="Arial"/>
          <w:bCs/>
          <w:sz w:val="28"/>
          <w:szCs w:val="28"/>
        </w:rPr>
        <w:t>Moneypenny</w:t>
      </w:r>
    </w:p>
    <w:p w14:paraId="596C734F" w14:textId="63EFE08E" w:rsidR="00566344" w:rsidRPr="00D80920" w:rsidRDefault="00566344" w:rsidP="00566344">
      <w:pPr>
        <w:rPr>
          <w:rFonts w:ascii="Century Gothic" w:hAnsi="Century Gothic" w:cs="Arial"/>
          <w:b/>
          <w:sz w:val="28"/>
          <w:szCs w:val="28"/>
        </w:rPr>
      </w:pPr>
    </w:p>
    <w:p w14:paraId="30907225" w14:textId="1F3B56C7" w:rsidR="00566344" w:rsidRDefault="00566344" w:rsidP="00E94F18">
      <w:pPr>
        <w:tabs>
          <w:tab w:val="left" w:pos="2080"/>
        </w:tabs>
        <w:rPr>
          <w:rFonts w:ascii="Century Gothic" w:hAnsi="Century Gothic" w:cs="Arial"/>
          <w:bCs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JOB TITLE</w:t>
      </w:r>
      <w:r w:rsidRPr="00D80920">
        <w:rPr>
          <w:rFonts w:ascii="Century Gothic" w:hAnsi="Century Gothic" w:cs="Arial"/>
          <w:b/>
          <w:sz w:val="28"/>
          <w:szCs w:val="28"/>
        </w:rPr>
        <w:t>:</w:t>
      </w:r>
      <w:r w:rsidR="00E94F18" w:rsidRPr="00D80920">
        <w:rPr>
          <w:rFonts w:ascii="Century Gothic" w:hAnsi="Century Gothic" w:cs="Arial"/>
          <w:b/>
          <w:sz w:val="28"/>
          <w:szCs w:val="28"/>
        </w:rPr>
        <w:tab/>
        <w:t xml:space="preserve"> </w:t>
      </w:r>
    </w:p>
    <w:p w14:paraId="6ED19425" w14:textId="6F4FEA8E" w:rsidR="00B00B11" w:rsidRDefault="00B00B11" w:rsidP="00E94F18">
      <w:pPr>
        <w:tabs>
          <w:tab w:val="left" w:pos="2080"/>
        </w:tabs>
        <w:rPr>
          <w:rFonts w:ascii="Century Gothic" w:hAnsi="Century Gothic" w:cs="Arial"/>
          <w:bCs/>
          <w:sz w:val="28"/>
          <w:szCs w:val="28"/>
        </w:rPr>
      </w:pPr>
    </w:p>
    <w:p w14:paraId="55C63332" w14:textId="4E818963" w:rsidR="00B00B11" w:rsidRPr="00A22B5A" w:rsidRDefault="00A22B5A" w:rsidP="00E94F18">
      <w:pPr>
        <w:tabs>
          <w:tab w:val="left" w:pos="2080"/>
        </w:tabs>
        <w:rPr>
          <w:rFonts w:ascii="Century Gothic" w:hAnsi="Century Gothic" w:cs="Arial"/>
          <w:bCs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Certificate applicable to:</w:t>
      </w:r>
      <w:r>
        <w:rPr>
          <w:rFonts w:ascii="Century Gothic" w:hAnsi="Century Gothic" w:cs="Arial"/>
          <w:b/>
          <w:sz w:val="28"/>
          <w:szCs w:val="28"/>
        </w:rPr>
        <w:t xml:space="preserve">  </w:t>
      </w:r>
      <w:r>
        <w:rPr>
          <w:rFonts w:ascii="Century Gothic" w:hAnsi="Century Gothic" w:cs="Arial"/>
          <w:b/>
          <w:sz w:val="28"/>
          <w:szCs w:val="28"/>
        </w:rPr>
        <w:tab/>
      </w:r>
      <w:r>
        <w:rPr>
          <w:rFonts w:ascii="Century Gothic" w:hAnsi="Century Gothic" w:cs="Arial"/>
          <w:b/>
          <w:sz w:val="28"/>
          <w:szCs w:val="28"/>
        </w:rPr>
        <w:tab/>
      </w:r>
      <w:r w:rsidRPr="009249DD">
        <w:rPr>
          <w:rFonts w:ascii="Century Gothic" w:hAnsi="Century Gothic" w:cs="Arial"/>
          <w:bCs/>
          <w:sz w:val="28"/>
          <w:szCs w:val="28"/>
          <w:u w:val="single"/>
        </w:rPr>
        <w:t>SMF</w:t>
      </w:r>
      <w:r w:rsidRPr="00A22B5A">
        <w:rPr>
          <w:rFonts w:ascii="Century Gothic" w:hAnsi="Century Gothic" w:cs="Arial"/>
          <w:bCs/>
          <w:sz w:val="28"/>
          <w:szCs w:val="28"/>
        </w:rPr>
        <w:t xml:space="preserve">: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 xml:space="preserve">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B00B11" w:rsidRPr="009249DD">
        <w:rPr>
          <w:rFonts w:ascii="Century Gothic" w:hAnsi="Century Gothic" w:cs="Arial"/>
          <w:bCs/>
          <w:sz w:val="28"/>
          <w:szCs w:val="28"/>
          <w:u w:val="single"/>
        </w:rPr>
        <w:t>CERTIFICATED</w:t>
      </w:r>
      <w:r w:rsidR="00B00B11" w:rsidRPr="00A22B5A">
        <w:rPr>
          <w:rFonts w:ascii="Century Gothic" w:hAnsi="Century Gothic" w:cs="Arial"/>
          <w:bCs/>
          <w:sz w:val="28"/>
          <w:szCs w:val="28"/>
        </w:rPr>
        <w:t xml:space="preserve">: </w:t>
      </w:r>
      <w:r w:rsidR="00B00B11" w:rsidRPr="00A22B5A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B00B11" w:rsidRPr="00A22B5A">
        <w:rPr>
          <w:rFonts w:ascii="Century Gothic" w:hAnsi="Century Gothic" w:cs="Arial"/>
          <w:bCs/>
          <w:sz w:val="28"/>
          <w:szCs w:val="28"/>
        </w:rPr>
        <w:tab/>
      </w:r>
      <w:r w:rsidR="00B00B11"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="00E11DB2" w:rsidRPr="009249DD">
        <w:rPr>
          <w:rFonts w:ascii="Century Gothic" w:hAnsi="Century Gothic" w:cs="Arial"/>
          <w:bCs/>
          <w:sz w:val="28"/>
          <w:szCs w:val="28"/>
          <w:u w:val="single"/>
        </w:rPr>
        <w:t>CONDUCT</w:t>
      </w:r>
      <w:r w:rsidR="00E11DB2" w:rsidRPr="00A22B5A">
        <w:rPr>
          <w:rFonts w:ascii="Century Gothic" w:hAnsi="Century Gothic" w:cs="Arial"/>
          <w:bCs/>
          <w:sz w:val="28"/>
          <w:szCs w:val="28"/>
        </w:rPr>
        <w:t xml:space="preserve">: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Pr="009249DD">
        <w:rPr>
          <w:rFonts w:ascii="Century Gothic" w:hAnsi="Century Gothic" w:cs="Arial"/>
          <w:bCs/>
          <w:sz w:val="28"/>
          <w:szCs w:val="28"/>
          <w:u w:val="single"/>
        </w:rPr>
        <w:t>Pension Transfer Specialist</w:t>
      </w:r>
      <w:r w:rsidR="00442C05">
        <w:rPr>
          <w:rFonts w:ascii="Century Gothic" w:hAnsi="Century Gothic" w:cs="Arial"/>
          <w:bCs/>
          <w:sz w:val="28"/>
          <w:szCs w:val="28"/>
          <w:u w:val="single"/>
        </w:rPr>
        <w:t xml:space="preserve"> (PTS)</w:t>
      </w:r>
      <w:r w:rsidRPr="00A22B5A">
        <w:rPr>
          <w:rFonts w:ascii="Century Gothic" w:hAnsi="Century Gothic" w:cs="Arial"/>
          <w:bCs/>
          <w:sz w:val="28"/>
          <w:szCs w:val="28"/>
        </w:rPr>
        <w:t xml:space="preserve">: 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</w:p>
    <w:p w14:paraId="277950AC" w14:textId="47B8E81F" w:rsidR="00A22B5A" w:rsidRDefault="00A22B5A" w:rsidP="00566344">
      <w:pPr>
        <w:rPr>
          <w:rFonts w:ascii="Century Gothic" w:hAnsi="Century Gothic" w:cs="Arial"/>
          <w:b/>
          <w:sz w:val="28"/>
          <w:szCs w:val="28"/>
        </w:rPr>
      </w:pPr>
    </w:p>
    <w:p w14:paraId="37AAD2B2" w14:textId="2BA6A821" w:rsidR="00E94F18" w:rsidRDefault="00A22B5A" w:rsidP="00566344">
      <w:pPr>
        <w:rPr>
          <w:rFonts w:ascii="Century Gothic" w:hAnsi="Century Gothic" w:cs="Arial"/>
          <w:b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Competence restrictions: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1EE44724" w14:textId="1308A838" w:rsidR="00A22B5A" w:rsidRPr="00D80920" w:rsidRDefault="00A22B5A" w:rsidP="00566344">
      <w:pPr>
        <w:rPr>
          <w:rFonts w:ascii="Century Gothic" w:hAnsi="Century Gothic" w:cs="Arial"/>
          <w:b/>
          <w:sz w:val="28"/>
          <w:szCs w:val="28"/>
        </w:rPr>
      </w:pPr>
    </w:p>
    <w:p w14:paraId="2F61D9CC" w14:textId="77A317B1" w:rsidR="00566344" w:rsidRPr="00D80920" w:rsidRDefault="004910B8" w:rsidP="00566344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The Board of </w:t>
      </w:r>
      <w:r w:rsidR="00720B8C">
        <w:rPr>
          <w:rFonts w:ascii="Century Gothic" w:hAnsi="Century Gothic" w:cs="Arial"/>
          <w:b/>
          <w:sz w:val="28"/>
          <w:szCs w:val="28"/>
        </w:rPr>
        <w:t>Skyfall</w:t>
      </w:r>
      <w:r>
        <w:rPr>
          <w:rFonts w:ascii="Century Gothic" w:hAnsi="Century Gothic" w:cs="Arial"/>
          <w:b/>
          <w:sz w:val="28"/>
          <w:szCs w:val="28"/>
        </w:rPr>
        <w:t xml:space="preserve"> Financial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 xml:space="preserve">Planning 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Limited is satisfied that the above named individual </w:t>
      </w:r>
      <w:r>
        <w:rPr>
          <w:rFonts w:ascii="Century Gothic" w:hAnsi="Century Gothic" w:cs="Arial"/>
          <w:b/>
          <w:sz w:val="28"/>
          <w:szCs w:val="28"/>
        </w:rPr>
        <w:t>has been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fit and proper to perfo</w:t>
      </w:r>
      <w:r w:rsidR="00E94F18" w:rsidRPr="00D80920">
        <w:rPr>
          <w:rFonts w:ascii="Century Gothic" w:hAnsi="Century Gothic" w:cs="Arial"/>
          <w:b/>
          <w:sz w:val="28"/>
          <w:szCs w:val="28"/>
        </w:rPr>
        <w:t>rm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D80920" w:rsidRPr="00D80920">
        <w:rPr>
          <w:rFonts w:ascii="Century Gothic" w:hAnsi="Century Gothic" w:cs="Arial"/>
          <w:b/>
          <w:sz w:val="28"/>
          <w:szCs w:val="28"/>
        </w:rPr>
        <w:t>her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role</w:t>
      </w:r>
      <w:r w:rsidR="00A22B5A">
        <w:rPr>
          <w:rFonts w:ascii="Century Gothic" w:hAnsi="Century Gothic" w:cs="Arial"/>
          <w:b/>
          <w:sz w:val="28"/>
          <w:szCs w:val="28"/>
        </w:rPr>
        <w:t xml:space="preserve">, as above, </w:t>
      </w:r>
      <w:r>
        <w:rPr>
          <w:rFonts w:ascii="Century Gothic" w:hAnsi="Century Gothic" w:cs="Arial"/>
          <w:b/>
          <w:sz w:val="28"/>
          <w:szCs w:val="28"/>
        </w:rPr>
        <w:t>over the period 09/12/20</w:t>
      </w:r>
      <w:r w:rsidR="00B25036">
        <w:rPr>
          <w:rFonts w:ascii="Century Gothic" w:hAnsi="Century Gothic" w:cs="Arial"/>
          <w:b/>
          <w:sz w:val="28"/>
          <w:szCs w:val="28"/>
        </w:rPr>
        <w:t>22</w:t>
      </w:r>
      <w:r>
        <w:rPr>
          <w:rFonts w:ascii="Century Gothic" w:hAnsi="Century Gothic" w:cs="Arial"/>
          <w:b/>
          <w:sz w:val="28"/>
          <w:szCs w:val="28"/>
        </w:rPr>
        <w:t xml:space="preserve"> to </w:t>
      </w:r>
      <w:r w:rsidR="00D15BD5">
        <w:rPr>
          <w:rFonts w:ascii="Century Gothic" w:hAnsi="Century Gothic" w:cs="Arial"/>
          <w:b/>
          <w:sz w:val="28"/>
          <w:szCs w:val="28"/>
        </w:rPr>
        <w:t>08/12/202</w:t>
      </w:r>
      <w:r w:rsidR="00B25036">
        <w:rPr>
          <w:rFonts w:ascii="Century Gothic" w:hAnsi="Century Gothic" w:cs="Arial"/>
          <w:b/>
          <w:sz w:val="28"/>
          <w:szCs w:val="28"/>
        </w:rPr>
        <w:t>3</w:t>
      </w:r>
      <w:r w:rsidR="00E94F18" w:rsidRPr="00D80920">
        <w:rPr>
          <w:rFonts w:ascii="Century Gothic" w:hAnsi="Century Gothic" w:cs="Arial"/>
          <w:b/>
          <w:sz w:val="28"/>
          <w:szCs w:val="28"/>
        </w:rPr>
        <w:t>.</w:t>
      </w:r>
    </w:p>
    <w:p w14:paraId="57ED267F" w14:textId="0CD6476F" w:rsidR="00583F10" w:rsidRDefault="00583F10" w:rsidP="00566344">
      <w:pPr>
        <w:rPr>
          <w:rFonts w:ascii="Century Gothic" w:hAnsi="Century Gothic" w:cs="Arial"/>
          <w:b/>
          <w:sz w:val="28"/>
          <w:szCs w:val="28"/>
        </w:rPr>
      </w:pPr>
    </w:p>
    <w:p w14:paraId="67572A5E" w14:textId="52DB8C7A" w:rsidR="00D15BD5" w:rsidRPr="00D80920" w:rsidRDefault="00D15BD5" w:rsidP="00D15BD5">
      <w:pPr>
        <w:jc w:val="both"/>
        <w:rPr>
          <w:rFonts w:ascii="Century Gothic" w:hAnsi="Century Gothic" w:cs="Arial"/>
          <w:bCs/>
          <w:sz w:val="28"/>
          <w:szCs w:val="28"/>
        </w:rPr>
      </w:pPr>
      <w:r w:rsidRPr="00D80920">
        <w:rPr>
          <w:rFonts w:ascii="Century Gothic" w:hAnsi="Century Gothic" w:cs="Arial"/>
          <w:bCs/>
          <w:sz w:val="28"/>
          <w:szCs w:val="28"/>
        </w:rPr>
        <w:t xml:space="preserve">This certificate is valid from </w:t>
      </w:r>
      <w:r>
        <w:rPr>
          <w:rFonts w:ascii="Century Gothic" w:hAnsi="Century Gothic" w:cs="Arial"/>
          <w:bCs/>
          <w:sz w:val="28"/>
          <w:szCs w:val="28"/>
        </w:rPr>
        <w:t>09</w:t>
      </w:r>
      <w:r w:rsidRPr="00D80920">
        <w:rPr>
          <w:rFonts w:ascii="Century Gothic" w:hAnsi="Century Gothic" w:cs="Arial"/>
          <w:bCs/>
          <w:sz w:val="28"/>
          <w:szCs w:val="28"/>
        </w:rPr>
        <w:t xml:space="preserve"> December 20</w:t>
      </w:r>
      <w:r>
        <w:rPr>
          <w:rFonts w:ascii="Century Gothic" w:hAnsi="Century Gothic" w:cs="Arial"/>
          <w:bCs/>
          <w:sz w:val="28"/>
          <w:szCs w:val="28"/>
        </w:rPr>
        <w:t>2</w:t>
      </w:r>
      <w:r w:rsidR="00B25036">
        <w:rPr>
          <w:rFonts w:ascii="Century Gothic" w:hAnsi="Century Gothic" w:cs="Arial"/>
          <w:bCs/>
          <w:sz w:val="28"/>
          <w:szCs w:val="28"/>
        </w:rPr>
        <w:t>3</w:t>
      </w:r>
      <w:r w:rsidRPr="00D80920">
        <w:rPr>
          <w:rFonts w:ascii="Century Gothic" w:hAnsi="Century Gothic" w:cs="Arial"/>
          <w:bCs/>
          <w:sz w:val="28"/>
          <w:szCs w:val="28"/>
        </w:rPr>
        <w:t xml:space="preserve"> to the </w:t>
      </w:r>
      <w:r>
        <w:rPr>
          <w:rFonts w:ascii="Century Gothic" w:hAnsi="Century Gothic" w:cs="Arial"/>
          <w:bCs/>
          <w:sz w:val="28"/>
          <w:szCs w:val="28"/>
        </w:rPr>
        <w:t>08</w:t>
      </w:r>
      <w:r w:rsidRPr="00D80920">
        <w:rPr>
          <w:rFonts w:ascii="Century Gothic" w:hAnsi="Century Gothic" w:cs="Arial"/>
          <w:bCs/>
          <w:sz w:val="28"/>
          <w:szCs w:val="28"/>
        </w:rPr>
        <w:t xml:space="preserve"> December 20</w:t>
      </w:r>
      <w:r>
        <w:rPr>
          <w:rFonts w:ascii="Century Gothic" w:hAnsi="Century Gothic" w:cs="Arial"/>
          <w:bCs/>
          <w:sz w:val="28"/>
          <w:szCs w:val="28"/>
        </w:rPr>
        <w:t>2</w:t>
      </w:r>
      <w:r w:rsidR="00B25036">
        <w:rPr>
          <w:rFonts w:ascii="Century Gothic" w:hAnsi="Century Gothic" w:cs="Arial"/>
          <w:bCs/>
          <w:sz w:val="28"/>
          <w:szCs w:val="28"/>
        </w:rPr>
        <w:t>4</w:t>
      </w:r>
      <w:r w:rsidRPr="00D80920">
        <w:rPr>
          <w:rFonts w:ascii="Century Gothic" w:hAnsi="Century Gothic" w:cs="Arial"/>
          <w:bCs/>
          <w:sz w:val="28"/>
          <w:szCs w:val="28"/>
        </w:rPr>
        <w:t>.</w:t>
      </w:r>
    </w:p>
    <w:p w14:paraId="2D566B17" w14:textId="3349DA45" w:rsidR="00D15BD5" w:rsidRDefault="00D15BD5" w:rsidP="00566344">
      <w:pPr>
        <w:rPr>
          <w:rFonts w:ascii="Century Gothic" w:hAnsi="Century Gothic" w:cs="Arial"/>
          <w:b/>
          <w:sz w:val="28"/>
          <w:szCs w:val="28"/>
        </w:rPr>
      </w:pPr>
    </w:p>
    <w:p w14:paraId="1ECB11E5" w14:textId="393BCFB0" w:rsidR="00D80920" w:rsidRPr="00D80920" w:rsidRDefault="00D80920" w:rsidP="00566344">
      <w:pPr>
        <w:rPr>
          <w:rFonts w:ascii="Century Gothic" w:hAnsi="Century Gothic" w:cs="Arial"/>
          <w:b/>
          <w:sz w:val="28"/>
          <w:szCs w:val="28"/>
        </w:rPr>
      </w:pPr>
    </w:p>
    <w:p w14:paraId="3FEAC99A" w14:textId="77CC3058" w:rsidR="00F829A0" w:rsidRPr="00D80920" w:rsidRDefault="00E97829" w:rsidP="00566344">
      <w:pPr>
        <w:rPr>
          <w:rFonts w:ascii="Century Gothic" w:hAnsi="Century Gothic" w:cs="Arial"/>
          <w:b/>
          <w:sz w:val="28"/>
          <w:szCs w:val="28"/>
        </w:rPr>
      </w:pPr>
      <w:r w:rsidRPr="00D80920">
        <w:rPr>
          <w:rFonts w:ascii="Century Gothic" w:hAnsi="Century Gothic" w:cs="Arial"/>
          <w:b/>
          <w:sz w:val="28"/>
          <w:szCs w:val="28"/>
        </w:rPr>
        <w:t xml:space="preserve">-----------------------------------         </w:t>
      </w:r>
      <w:r w:rsidR="00583F10" w:rsidRPr="00D80920">
        <w:rPr>
          <w:rFonts w:ascii="Century Gothic" w:hAnsi="Century Gothic" w:cs="Arial"/>
          <w:b/>
          <w:sz w:val="28"/>
          <w:szCs w:val="28"/>
        </w:rPr>
        <w:t xml:space="preserve">      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 xml:space="preserve">-----------------------------                              </w:t>
      </w:r>
    </w:p>
    <w:p w14:paraId="2D44EF44" w14:textId="2F9546D1" w:rsidR="00E94F18" w:rsidRDefault="00E97829" w:rsidP="00566344">
      <w:pPr>
        <w:rPr>
          <w:rFonts w:ascii="Century Gothic" w:hAnsi="Century Gothic" w:cs="Arial"/>
          <w:b/>
          <w:sz w:val="28"/>
          <w:szCs w:val="28"/>
        </w:rPr>
      </w:pPr>
      <w:r w:rsidRPr="00D80920">
        <w:rPr>
          <w:rFonts w:ascii="Century Gothic" w:hAnsi="Century Gothic" w:cs="Arial"/>
          <w:b/>
          <w:sz w:val="28"/>
          <w:szCs w:val="28"/>
        </w:rPr>
        <w:t xml:space="preserve">Signed on behalf of </w:t>
      </w:r>
      <w:r w:rsidR="00720B8C">
        <w:rPr>
          <w:rFonts w:ascii="Century Gothic" w:hAnsi="Century Gothic" w:cs="Arial"/>
          <w:b/>
          <w:sz w:val="28"/>
          <w:szCs w:val="28"/>
        </w:rPr>
        <w:t xml:space="preserve">Skyfall </w:t>
      </w:r>
      <w:r w:rsidR="004910B8">
        <w:rPr>
          <w:rFonts w:ascii="Century Gothic" w:hAnsi="Century Gothic" w:cs="Arial"/>
          <w:b/>
          <w:sz w:val="28"/>
          <w:szCs w:val="28"/>
        </w:rPr>
        <w:t>Financial</w:t>
      </w:r>
      <w:r w:rsidR="004910B8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4910B8">
        <w:rPr>
          <w:rFonts w:ascii="Century Gothic" w:hAnsi="Century Gothic" w:cs="Arial"/>
          <w:b/>
          <w:sz w:val="28"/>
          <w:szCs w:val="28"/>
        </w:rPr>
        <w:t xml:space="preserve">Planning </w:t>
      </w:r>
      <w:r w:rsidR="004910B8" w:rsidRPr="00D80920">
        <w:rPr>
          <w:rFonts w:ascii="Century Gothic" w:hAnsi="Century Gothic" w:cs="Arial"/>
          <w:b/>
          <w:sz w:val="28"/>
          <w:szCs w:val="28"/>
        </w:rPr>
        <w:t>Limited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                </w:t>
      </w:r>
      <w:r w:rsidR="00D80920" w:rsidRPr="00D80920">
        <w:rPr>
          <w:rFonts w:ascii="Century Gothic" w:hAnsi="Century Gothic" w:cs="Arial"/>
          <w:b/>
          <w:sz w:val="28"/>
          <w:szCs w:val="28"/>
        </w:rPr>
        <w:tab/>
      </w:r>
      <w:r w:rsidR="00D80920" w:rsidRPr="00D80920">
        <w:rPr>
          <w:rFonts w:ascii="Century Gothic" w:hAnsi="Century Gothic" w:cs="Arial"/>
          <w:b/>
          <w:sz w:val="28"/>
          <w:szCs w:val="28"/>
        </w:rPr>
        <w:tab/>
      </w:r>
      <w:r w:rsidR="00D80920"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>Dated</w:t>
      </w:r>
    </w:p>
    <w:p w14:paraId="5147BFA9" w14:textId="5A80807E" w:rsidR="00D80920" w:rsidRDefault="00720B8C" w:rsidP="00566344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5BA8F" wp14:editId="663B5341">
                <wp:simplePos x="0" y="0"/>
                <wp:positionH relativeFrom="column">
                  <wp:posOffset>1820275</wp:posOffset>
                </wp:positionH>
                <wp:positionV relativeFrom="paragraph">
                  <wp:posOffset>133628</wp:posOffset>
                </wp:positionV>
                <wp:extent cx="6228715" cy="963930"/>
                <wp:effectExtent l="12700" t="2184400" r="19685" b="2667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15" cy="963930"/>
                        </a:xfrm>
                        <a:prstGeom prst="wedgeEllipseCallout">
                          <a:avLst>
                            <a:gd name="adj1" fmla="val -43153"/>
                            <a:gd name="adj2" fmla="val -272999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DD825" w14:textId="3D9C9FC5" w:rsidR="00720B8C" w:rsidRDefault="00720B8C" w:rsidP="00720B8C">
                            <w:pPr>
                              <w:jc w:val="center"/>
                            </w:pPr>
                            <w:r>
                              <w:t>This is just for advisers – some advisers may have restriction, for example a mortgage adviser may not have investment qualifications – please note this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BA8F" id="Oval Callout 3" o:spid="_x0000_s1029" type="#_x0000_t63" style="position:absolute;margin-left:143.35pt;margin-top:10.5pt;width:490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" adj="1479,-48168" filled="f" strokecolor="#70ad47 [3209]" strokeweight="1pt">
                <v:textbox>
                  <w:txbxContent>
                    <w:p w14:paraId="5E5DD825" w14:textId="3D9C9FC5" w:rsidR="00720B8C" w:rsidRDefault="00720B8C" w:rsidP="00720B8C">
                      <w:pPr>
                        <w:jc w:val="center"/>
                      </w:pPr>
                      <w:r>
                        <w:t>This is just for advisers – some advisers may have restriction, for example a mortgage adviser may not have investment qualifications – please note this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D9B2AE4" w14:textId="38EB0A01" w:rsidR="00D80920" w:rsidRDefault="00D80920" w:rsidP="00566344">
      <w:pPr>
        <w:rPr>
          <w:rFonts w:ascii="Century Gothic" w:hAnsi="Century Gothic" w:cs="Arial"/>
          <w:b/>
          <w:sz w:val="28"/>
          <w:szCs w:val="28"/>
        </w:rPr>
      </w:pPr>
    </w:p>
    <w:p w14:paraId="6B8D0FE4" w14:textId="2F700F73" w:rsidR="00D80920" w:rsidRPr="004910B8" w:rsidRDefault="00720B8C" w:rsidP="00566344">
      <w:pPr>
        <w:rPr>
          <w:rFonts w:ascii="Century Gothic" w:hAnsi="Century Gothic" w:cs="Arial"/>
          <w:b/>
          <w:sz w:val="28"/>
          <w:szCs w:val="28"/>
          <w:u w:val="double"/>
        </w:rPr>
      </w:pPr>
      <w:r>
        <w:rPr>
          <w:rFonts w:ascii="Century Gothic" w:hAnsi="Century Gothic" w:cs="Arial"/>
          <w:b/>
          <w:sz w:val="28"/>
          <w:szCs w:val="28"/>
          <w:u w:val="double"/>
        </w:rPr>
        <w:t>M</w:t>
      </w:r>
    </w:p>
    <w:p w14:paraId="489BC0C5" w14:textId="790D72CF" w:rsidR="00E97829" w:rsidRPr="004910B8" w:rsidRDefault="004910B8" w:rsidP="00566344">
      <w:pPr>
        <w:rPr>
          <w:rFonts w:ascii="Century Gothic" w:hAnsi="Century Gothic" w:cs="Arial"/>
          <w:bCs/>
          <w:sz w:val="28"/>
          <w:szCs w:val="28"/>
        </w:rPr>
      </w:pPr>
      <w:r w:rsidRPr="004910B8">
        <w:rPr>
          <w:rFonts w:ascii="Century Gothic" w:hAnsi="Century Gothic" w:cs="Arial"/>
          <w:bCs/>
          <w:sz w:val="28"/>
          <w:szCs w:val="28"/>
        </w:rPr>
        <w:t xml:space="preserve">SMF3 and </w:t>
      </w:r>
      <w:r w:rsidR="009249DD">
        <w:rPr>
          <w:rFonts w:ascii="Century Gothic" w:hAnsi="Century Gothic" w:cs="Arial"/>
          <w:bCs/>
          <w:sz w:val="28"/>
          <w:szCs w:val="28"/>
        </w:rPr>
        <w:t xml:space="preserve">SMF16 </w:t>
      </w:r>
    </w:p>
    <w:p w14:paraId="7266E358" w14:textId="77777777" w:rsidR="00D80920" w:rsidRPr="00D80920" w:rsidRDefault="00D80920" w:rsidP="00566344">
      <w:pPr>
        <w:rPr>
          <w:rFonts w:ascii="Century Gothic" w:hAnsi="Century Gothic" w:cs="Arial"/>
          <w:b/>
          <w:sz w:val="28"/>
          <w:szCs w:val="28"/>
        </w:rPr>
      </w:pPr>
    </w:p>
    <w:sectPr w:rsidR="00D80920" w:rsidRPr="00D80920" w:rsidSect="00D80920">
      <w:pgSz w:w="16840" w:h="11900" w:orient="landscape"/>
      <w:pgMar w:top="993" w:right="1440" w:bottom="1440" w:left="1440" w:header="708" w:footer="708" w:gutter="0"/>
      <w:pgBorders w:offsetFrom="page">
        <w:top w:val="thinThickThinMediumGap" w:sz="24" w:space="24" w:color="009193"/>
        <w:left w:val="thinThickThinMediumGap" w:sz="24" w:space="24" w:color="009193"/>
        <w:bottom w:val="thinThickThinMediumGap" w:sz="24" w:space="24" w:color="009193"/>
        <w:right w:val="thinThickThinMediumGap" w:sz="24" w:space="24" w:color="00919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C6D7" w14:textId="77777777" w:rsidR="003F5BE4" w:rsidRDefault="003F5BE4" w:rsidP="00546C91">
      <w:r>
        <w:separator/>
      </w:r>
    </w:p>
  </w:endnote>
  <w:endnote w:type="continuationSeparator" w:id="0">
    <w:p w14:paraId="4A91D89A" w14:textId="77777777" w:rsidR="003F5BE4" w:rsidRDefault="003F5BE4" w:rsidP="005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7EDC" w14:textId="77777777" w:rsidR="003F5BE4" w:rsidRDefault="003F5BE4" w:rsidP="00546C91">
      <w:r>
        <w:separator/>
      </w:r>
    </w:p>
  </w:footnote>
  <w:footnote w:type="continuationSeparator" w:id="0">
    <w:p w14:paraId="29A638B7" w14:textId="77777777" w:rsidR="003F5BE4" w:rsidRDefault="003F5BE4" w:rsidP="0054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44"/>
    <w:rsid w:val="000836B7"/>
    <w:rsid w:val="000E6898"/>
    <w:rsid w:val="001906F9"/>
    <w:rsid w:val="001C5C66"/>
    <w:rsid w:val="003D6B4E"/>
    <w:rsid w:val="003F5BE4"/>
    <w:rsid w:val="00433984"/>
    <w:rsid w:val="00442C05"/>
    <w:rsid w:val="004910B8"/>
    <w:rsid w:val="00546C91"/>
    <w:rsid w:val="00566344"/>
    <w:rsid w:val="00583F10"/>
    <w:rsid w:val="00720B8C"/>
    <w:rsid w:val="00831764"/>
    <w:rsid w:val="009249DD"/>
    <w:rsid w:val="009740F0"/>
    <w:rsid w:val="009A18B3"/>
    <w:rsid w:val="009E31B4"/>
    <w:rsid w:val="00A22B5A"/>
    <w:rsid w:val="00A35F55"/>
    <w:rsid w:val="00AA0EA5"/>
    <w:rsid w:val="00B00B11"/>
    <w:rsid w:val="00B25036"/>
    <w:rsid w:val="00BF6A04"/>
    <w:rsid w:val="00CA257E"/>
    <w:rsid w:val="00D15BD5"/>
    <w:rsid w:val="00D769EC"/>
    <w:rsid w:val="00D80920"/>
    <w:rsid w:val="00E11DB2"/>
    <w:rsid w:val="00E94F18"/>
    <w:rsid w:val="00E97829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D974"/>
  <w15:docId w15:val="{F077C6CB-EA57-4A12-A30C-B5E33E7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91"/>
  </w:style>
  <w:style w:type="paragraph" w:styleId="Footer">
    <w:name w:val="footer"/>
    <w:basedOn w:val="Normal"/>
    <w:link w:val="FooterChar"/>
    <w:uiPriority w:val="99"/>
    <w:unhideWhenUsed/>
    <w:rsid w:val="00546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0D265C-E5C0-654F-809C-4B4E3F98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Dibb (c) Compliance News Ltd</dc:creator>
  <cp:lastModifiedBy>Sarah Dennison</cp:lastModifiedBy>
  <cp:revision>4</cp:revision>
  <dcterms:created xsi:type="dcterms:W3CDTF">2020-11-04T15:23:00Z</dcterms:created>
  <dcterms:modified xsi:type="dcterms:W3CDTF">2024-08-07T12:35:00Z</dcterms:modified>
</cp:coreProperties>
</file>