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EE95" w14:textId="77777777" w:rsidR="00EC5812" w:rsidRPr="00256975" w:rsidRDefault="00936ED2" w:rsidP="00A61BD4">
      <w:pPr>
        <w:pStyle w:val="01StandardTitle"/>
        <w:spacing w:line="360" w:lineRule="auto"/>
        <w:rPr>
          <w:rFonts w:ascii="Century Gothic" w:hAnsi="Century Gothic"/>
          <w:color w:val="009B91"/>
          <w:sz w:val="32"/>
          <w:szCs w:val="32"/>
        </w:rPr>
      </w:pPr>
      <w:r w:rsidRPr="00256975">
        <w:rPr>
          <w:rFonts w:ascii="Century Gothic" w:hAnsi="Century Gothic"/>
          <w:color w:val="009B91"/>
          <w:sz w:val="32"/>
          <w:szCs w:val="32"/>
        </w:rPr>
        <w:t xml:space="preserve">COBS – Certification for </w:t>
      </w:r>
      <w:proofErr w:type="gramStart"/>
      <w:r w:rsidR="00EC5812" w:rsidRPr="00256975">
        <w:rPr>
          <w:rFonts w:ascii="Century Gothic" w:hAnsi="Century Gothic"/>
          <w:color w:val="009B91"/>
          <w:sz w:val="32"/>
          <w:szCs w:val="32"/>
        </w:rPr>
        <w:t>High Net Worth</w:t>
      </w:r>
      <w:proofErr w:type="gramEnd"/>
      <w:r w:rsidR="00EC5812" w:rsidRPr="00256975">
        <w:rPr>
          <w:rFonts w:ascii="Century Gothic" w:hAnsi="Century Gothic"/>
          <w:color w:val="009B91"/>
          <w:sz w:val="32"/>
          <w:szCs w:val="32"/>
        </w:rPr>
        <w:t xml:space="preserve"> In</w:t>
      </w:r>
      <w:r w:rsidR="00F1791F" w:rsidRPr="00256975">
        <w:rPr>
          <w:rFonts w:ascii="Century Gothic" w:hAnsi="Century Gothic"/>
          <w:color w:val="009B91"/>
          <w:sz w:val="32"/>
          <w:szCs w:val="32"/>
        </w:rPr>
        <w:t>vestors</w:t>
      </w:r>
    </w:p>
    <w:p w14:paraId="3168D233" w14:textId="77777777" w:rsidR="005E2EBF" w:rsidRPr="00256975" w:rsidRDefault="005E2EBF" w:rsidP="00A61BD4">
      <w:pPr>
        <w:pStyle w:val="04Maintext"/>
        <w:spacing w:line="360" w:lineRule="auto"/>
        <w:rPr>
          <w:rFonts w:ascii="Century Gothic" w:hAnsi="Century Gothic"/>
          <w:color w:val="auto"/>
        </w:rPr>
      </w:pPr>
    </w:p>
    <w:p w14:paraId="1D54C2F9" w14:textId="77777777" w:rsidR="00F1791F" w:rsidRPr="00256975" w:rsidRDefault="00F1791F" w:rsidP="00A61BD4">
      <w:pPr>
        <w:pStyle w:val="04Maintext"/>
        <w:spacing w:line="360" w:lineRule="auto"/>
        <w:rPr>
          <w:rFonts w:ascii="Century Gothic" w:hAnsi="Century Gothic"/>
          <w:b/>
          <w:color w:val="auto"/>
        </w:rPr>
      </w:pPr>
      <w:r w:rsidRPr="00256975">
        <w:rPr>
          <w:rFonts w:ascii="Century Gothic" w:hAnsi="Century Gothic"/>
          <w:b/>
          <w:color w:val="auto"/>
        </w:rPr>
        <w:t>High Net Worth Investor Statement</w:t>
      </w:r>
    </w:p>
    <w:p w14:paraId="57C89921" w14:textId="77777777" w:rsidR="00F1791F" w:rsidRPr="00256975" w:rsidRDefault="00F1791F" w:rsidP="00A61BD4">
      <w:pPr>
        <w:pStyle w:val="04Maintext"/>
        <w:spacing w:line="360" w:lineRule="auto"/>
        <w:rPr>
          <w:rFonts w:ascii="Century Gothic" w:hAnsi="Century Gothic"/>
          <w:b/>
          <w:color w:val="auto"/>
        </w:rPr>
      </w:pPr>
    </w:p>
    <w:p w14:paraId="45A77C8D" w14:textId="77777777" w:rsidR="00E04226" w:rsidRPr="00256975" w:rsidRDefault="00E04226" w:rsidP="00A61BD4">
      <w:pPr>
        <w:pStyle w:val="04Maintext"/>
        <w:spacing w:line="360" w:lineRule="auto"/>
        <w:rPr>
          <w:rFonts w:ascii="Century Gothic" w:hAnsi="Century Gothic"/>
          <w:color w:val="auto"/>
        </w:rPr>
      </w:pPr>
      <w:r w:rsidRPr="00256975">
        <w:rPr>
          <w:rFonts w:ascii="Century Gothic" w:hAnsi="Century Gothic"/>
          <w:color w:val="auto"/>
        </w:rPr>
        <w:t xml:space="preserve">I make this statement so that I can receive promotional communications which are exempt from the restriction on promotion of non-mainstream pooled investments. </w:t>
      </w:r>
    </w:p>
    <w:p w14:paraId="456206D6" w14:textId="77777777" w:rsidR="00E04226" w:rsidRPr="00256975" w:rsidRDefault="00E04226" w:rsidP="00A61BD4">
      <w:pPr>
        <w:pStyle w:val="04Maintext"/>
        <w:spacing w:line="360" w:lineRule="auto"/>
        <w:rPr>
          <w:rFonts w:ascii="Century Gothic" w:hAnsi="Century Gothic"/>
          <w:color w:val="auto"/>
        </w:rPr>
      </w:pPr>
    </w:p>
    <w:p w14:paraId="5CAD22DF" w14:textId="77777777" w:rsidR="00E04226" w:rsidRPr="00256975" w:rsidRDefault="00E04226" w:rsidP="00A61BD4">
      <w:pPr>
        <w:pStyle w:val="04Maintext"/>
        <w:spacing w:line="360" w:lineRule="auto"/>
        <w:rPr>
          <w:rFonts w:ascii="Century Gothic" w:hAnsi="Century Gothic"/>
          <w:color w:val="auto"/>
        </w:rPr>
      </w:pPr>
      <w:r w:rsidRPr="00256975">
        <w:rPr>
          <w:rFonts w:ascii="Century Gothic" w:hAnsi="Century Gothic"/>
          <w:color w:val="auto"/>
        </w:rPr>
        <w:t xml:space="preserve">The exemption relates to certified high net worth investors and I declare that I qualify as such because </w:t>
      </w:r>
      <w:r w:rsidRPr="00256975">
        <w:rPr>
          <w:rFonts w:ascii="Century Gothic" w:hAnsi="Century Gothic"/>
          <w:b/>
          <w:color w:val="auto"/>
        </w:rPr>
        <w:t>at least one of the following applies to me</w:t>
      </w:r>
      <w:r w:rsidRPr="00256975">
        <w:rPr>
          <w:rFonts w:ascii="Century Gothic" w:hAnsi="Century Gothic"/>
          <w:color w:val="auto"/>
        </w:rPr>
        <w:t>:</w:t>
      </w:r>
    </w:p>
    <w:p w14:paraId="791FAAC3" w14:textId="77777777" w:rsidR="00EC5812" w:rsidRPr="00256975" w:rsidRDefault="00EC5812" w:rsidP="00A61BD4">
      <w:pPr>
        <w:pStyle w:val="04Maintext"/>
        <w:spacing w:line="360" w:lineRule="auto"/>
        <w:rPr>
          <w:rFonts w:ascii="Century Gothic" w:hAnsi="Century Gothic"/>
          <w:color w:val="auto"/>
        </w:rPr>
      </w:pPr>
    </w:p>
    <w:p w14:paraId="4EE6EE4E" w14:textId="77777777" w:rsidR="00EC5812" w:rsidRPr="00256975" w:rsidRDefault="00EC5812" w:rsidP="00A61BD4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0C50FCBB" w14:textId="77777777" w:rsidR="00EC5812" w:rsidRPr="00256975" w:rsidRDefault="00EC5812" w:rsidP="00A61BD4">
      <w:pPr>
        <w:pStyle w:val="04Maintext"/>
        <w:numPr>
          <w:ilvl w:val="0"/>
          <w:numId w:val="12"/>
        </w:numPr>
        <w:spacing w:line="360" w:lineRule="auto"/>
        <w:ind w:left="567"/>
        <w:rPr>
          <w:rFonts w:ascii="Century Gothic" w:hAnsi="Century Gothic"/>
          <w:color w:val="auto"/>
        </w:rPr>
      </w:pPr>
      <w:r w:rsidRPr="00256975">
        <w:rPr>
          <w:rFonts w:ascii="Century Gothic" w:hAnsi="Century Gothic"/>
          <w:color w:val="auto"/>
        </w:rPr>
        <w:t xml:space="preserve">I had, </w:t>
      </w:r>
      <w:r w:rsidR="00E04226" w:rsidRPr="00256975">
        <w:rPr>
          <w:rFonts w:ascii="Century Gothic" w:hAnsi="Century Gothic"/>
          <w:color w:val="auto"/>
        </w:rPr>
        <w:t>throughout</w:t>
      </w:r>
      <w:r w:rsidRPr="00256975">
        <w:rPr>
          <w:rFonts w:ascii="Century Gothic" w:hAnsi="Century Gothic"/>
          <w:color w:val="auto"/>
        </w:rPr>
        <w:t xml:space="preserve"> the financial year immediately preceding the date below, an annual </w:t>
      </w:r>
      <w:r w:rsidRPr="00256975">
        <w:rPr>
          <w:rFonts w:ascii="Century Gothic" w:hAnsi="Century Gothic"/>
          <w:b/>
          <w:color w:val="auto"/>
        </w:rPr>
        <w:t>income</w:t>
      </w:r>
      <w:r w:rsidRPr="00256975">
        <w:rPr>
          <w:rFonts w:ascii="Century Gothic" w:hAnsi="Century Gothic"/>
          <w:color w:val="auto"/>
        </w:rPr>
        <w:t xml:space="preserve"> to the value of </w:t>
      </w:r>
      <w:r w:rsidRPr="00256975">
        <w:rPr>
          <w:rFonts w:ascii="Century Gothic" w:hAnsi="Century Gothic"/>
          <w:b/>
          <w:color w:val="auto"/>
        </w:rPr>
        <w:t>£100,000 or more</w:t>
      </w:r>
      <w:r w:rsidRPr="00256975">
        <w:rPr>
          <w:rFonts w:ascii="Century Gothic" w:hAnsi="Century Gothic"/>
          <w:color w:val="auto"/>
        </w:rPr>
        <w:t>;</w:t>
      </w:r>
    </w:p>
    <w:p w14:paraId="19FC55F9" w14:textId="77777777" w:rsidR="00EC5812" w:rsidRPr="00256975" w:rsidRDefault="00EC5812" w:rsidP="00A61BD4">
      <w:pPr>
        <w:pStyle w:val="04Maintext"/>
        <w:spacing w:line="360" w:lineRule="auto"/>
        <w:ind w:left="567" w:firstLine="720"/>
        <w:rPr>
          <w:rFonts w:ascii="Century Gothic" w:hAnsi="Century Gothic"/>
          <w:color w:val="auto"/>
        </w:rPr>
      </w:pPr>
    </w:p>
    <w:p w14:paraId="007AE23D" w14:textId="77777777" w:rsidR="00EC5812" w:rsidRPr="00256975" w:rsidRDefault="00EC5812" w:rsidP="00A61BD4">
      <w:pPr>
        <w:pStyle w:val="04Maintext"/>
        <w:numPr>
          <w:ilvl w:val="0"/>
          <w:numId w:val="12"/>
        </w:numPr>
        <w:spacing w:line="360" w:lineRule="auto"/>
        <w:ind w:left="567"/>
        <w:rPr>
          <w:rFonts w:ascii="Century Gothic" w:hAnsi="Century Gothic"/>
          <w:color w:val="auto"/>
        </w:rPr>
      </w:pPr>
      <w:r w:rsidRPr="00256975">
        <w:rPr>
          <w:rFonts w:ascii="Century Gothic" w:hAnsi="Century Gothic"/>
          <w:color w:val="auto"/>
        </w:rPr>
        <w:t xml:space="preserve">I </w:t>
      </w:r>
      <w:r w:rsidR="004A75DC" w:rsidRPr="00256975">
        <w:rPr>
          <w:rFonts w:ascii="Century Gothic" w:hAnsi="Century Gothic"/>
          <w:color w:val="auto"/>
        </w:rPr>
        <w:t>h</w:t>
      </w:r>
      <w:r w:rsidRPr="00256975">
        <w:rPr>
          <w:rFonts w:ascii="Century Gothic" w:hAnsi="Century Gothic"/>
          <w:color w:val="auto"/>
        </w:rPr>
        <w:t xml:space="preserve">eld, throughout the financial year immediately preceding the date below, </w:t>
      </w:r>
      <w:r w:rsidRPr="00256975">
        <w:rPr>
          <w:rFonts w:ascii="Century Gothic" w:hAnsi="Century Gothic"/>
          <w:b/>
          <w:color w:val="auto"/>
        </w:rPr>
        <w:t>net assets</w:t>
      </w:r>
      <w:r w:rsidRPr="00256975">
        <w:rPr>
          <w:rFonts w:ascii="Century Gothic" w:hAnsi="Century Gothic"/>
          <w:color w:val="auto"/>
        </w:rPr>
        <w:t xml:space="preserve"> to the value of </w:t>
      </w:r>
      <w:r w:rsidRPr="00256975">
        <w:rPr>
          <w:rFonts w:ascii="Century Gothic" w:hAnsi="Century Gothic"/>
          <w:b/>
          <w:color w:val="auto"/>
        </w:rPr>
        <w:t>£250,000 or more</w:t>
      </w:r>
      <w:r w:rsidRPr="00256975">
        <w:rPr>
          <w:rFonts w:ascii="Century Gothic" w:hAnsi="Century Gothic"/>
          <w:color w:val="auto"/>
        </w:rPr>
        <w:t xml:space="preserve">.  Net assets for these purposes do </w:t>
      </w:r>
      <w:r w:rsidRPr="00256975">
        <w:rPr>
          <w:rFonts w:ascii="Century Gothic" w:hAnsi="Century Gothic"/>
          <w:b/>
          <w:color w:val="auto"/>
        </w:rPr>
        <w:t>not</w:t>
      </w:r>
      <w:r w:rsidR="00E04226" w:rsidRPr="00256975">
        <w:rPr>
          <w:rFonts w:ascii="Century Gothic" w:hAnsi="Century Gothic"/>
          <w:color w:val="auto"/>
        </w:rPr>
        <w:t xml:space="preserve"> include:</w:t>
      </w:r>
    </w:p>
    <w:p w14:paraId="0545FB28" w14:textId="77777777" w:rsidR="00EC5812" w:rsidRPr="00256975" w:rsidRDefault="00EC5812" w:rsidP="00A61BD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68C0DB76" w14:textId="77777777" w:rsidR="00EC5812" w:rsidRPr="00256975" w:rsidRDefault="00EC5812" w:rsidP="00A61BD4">
      <w:pPr>
        <w:pStyle w:val="04Maintext"/>
        <w:numPr>
          <w:ilvl w:val="0"/>
          <w:numId w:val="13"/>
        </w:numPr>
        <w:spacing w:line="360" w:lineRule="auto"/>
        <w:ind w:left="1134" w:hanging="436"/>
        <w:rPr>
          <w:rFonts w:ascii="Century Gothic" w:hAnsi="Century Gothic"/>
          <w:color w:val="auto"/>
        </w:rPr>
      </w:pPr>
      <w:r w:rsidRPr="00256975">
        <w:rPr>
          <w:rFonts w:ascii="Century Gothic" w:hAnsi="Century Gothic"/>
          <w:color w:val="auto"/>
        </w:rPr>
        <w:t xml:space="preserve">the property which is </w:t>
      </w:r>
      <w:r w:rsidR="00E04226" w:rsidRPr="00256975">
        <w:rPr>
          <w:rFonts w:ascii="Century Gothic" w:hAnsi="Century Gothic"/>
          <w:color w:val="auto"/>
        </w:rPr>
        <w:t xml:space="preserve">my </w:t>
      </w:r>
      <w:r w:rsidRPr="00256975">
        <w:rPr>
          <w:rFonts w:ascii="Century Gothic" w:hAnsi="Century Gothic"/>
          <w:color w:val="auto"/>
        </w:rPr>
        <w:t xml:space="preserve">primary residence or any </w:t>
      </w:r>
      <w:r w:rsidR="00E04226" w:rsidRPr="00256975">
        <w:rPr>
          <w:rFonts w:ascii="Century Gothic" w:hAnsi="Century Gothic"/>
          <w:color w:val="auto"/>
        </w:rPr>
        <w:t xml:space="preserve">money raised through a </w:t>
      </w:r>
      <w:r w:rsidRPr="00256975">
        <w:rPr>
          <w:rFonts w:ascii="Century Gothic" w:hAnsi="Century Gothic"/>
          <w:color w:val="auto"/>
        </w:rPr>
        <w:t xml:space="preserve">loan secured on that </w:t>
      </w:r>
      <w:r w:rsidR="00E04226" w:rsidRPr="00256975">
        <w:rPr>
          <w:rFonts w:ascii="Century Gothic" w:hAnsi="Century Gothic"/>
          <w:color w:val="auto"/>
        </w:rPr>
        <w:t>property</w:t>
      </w:r>
      <w:r w:rsidRPr="00256975">
        <w:rPr>
          <w:rFonts w:ascii="Century Gothic" w:hAnsi="Century Gothic"/>
          <w:color w:val="auto"/>
        </w:rPr>
        <w:t>;</w:t>
      </w:r>
    </w:p>
    <w:p w14:paraId="49B03077" w14:textId="77777777" w:rsidR="00EC5812" w:rsidRPr="00256975" w:rsidRDefault="00EC5812" w:rsidP="00A61BD4">
      <w:pPr>
        <w:pStyle w:val="04Maintext"/>
        <w:spacing w:line="360" w:lineRule="auto"/>
        <w:ind w:left="1134" w:hanging="436"/>
        <w:rPr>
          <w:rFonts w:ascii="Century Gothic" w:hAnsi="Century Gothic"/>
          <w:color w:val="auto"/>
        </w:rPr>
      </w:pPr>
    </w:p>
    <w:p w14:paraId="074023B8" w14:textId="77777777" w:rsidR="00EC5812" w:rsidRPr="00256975" w:rsidRDefault="00EC5812" w:rsidP="00A61BD4">
      <w:pPr>
        <w:pStyle w:val="04Maintext"/>
        <w:numPr>
          <w:ilvl w:val="0"/>
          <w:numId w:val="13"/>
        </w:numPr>
        <w:spacing w:line="360" w:lineRule="auto"/>
        <w:ind w:left="1134" w:hanging="436"/>
        <w:rPr>
          <w:rFonts w:ascii="Century Gothic" w:hAnsi="Century Gothic"/>
          <w:color w:val="auto"/>
        </w:rPr>
      </w:pPr>
      <w:r w:rsidRPr="00256975">
        <w:rPr>
          <w:rFonts w:ascii="Century Gothic" w:hAnsi="Century Gothic"/>
          <w:color w:val="auto"/>
        </w:rPr>
        <w:t>any rights of mine under a qualifying contract of insurance; or</w:t>
      </w:r>
    </w:p>
    <w:p w14:paraId="42A6FF31" w14:textId="77777777" w:rsidR="00EC5812" w:rsidRPr="00256975" w:rsidRDefault="00EC5812" w:rsidP="00A61BD4">
      <w:pPr>
        <w:pStyle w:val="04Maintext"/>
        <w:spacing w:line="360" w:lineRule="auto"/>
        <w:ind w:left="1134" w:hanging="436"/>
        <w:rPr>
          <w:rFonts w:ascii="Century Gothic" w:hAnsi="Century Gothic"/>
          <w:color w:val="auto"/>
        </w:rPr>
      </w:pPr>
    </w:p>
    <w:p w14:paraId="1B98E13B" w14:textId="77777777" w:rsidR="00EC5812" w:rsidRPr="00256975" w:rsidRDefault="00EC5812" w:rsidP="00A61BD4">
      <w:pPr>
        <w:pStyle w:val="04Maintext"/>
        <w:numPr>
          <w:ilvl w:val="0"/>
          <w:numId w:val="13"/>
        </w:numPr>
        <w:spacing w:line="360" w:lineRule="auto"/>
        <w:ind w:left="1134" w:hanging="436"/>
        <w:rPr>
          <w:rFonts w:ascii="Century Gothic" w:hAnsi="Century Gothic"/>
          <w:color w:val="auto"/>
        </w:rPr>
      </w:pPr>
      <w:r w:rsidRPr="00256975">
        <w:rPr>
          <w:rFonts w:ascii="Century Gothic" w:hAnsi="Century Gothic"/>
          <w:color w:val="auto"/>
        </w:rPr>
        <w:t>any benefits (in the form of pensions or otherwise) which are payable on the termination of my service or on my death or retirement and to which I am (or my dependants are), or may be, entitled.</w:t>
      </w:r>
    </w:p>
    <w:p w14:paraId="53055386" w14:textId="77777777" w:rsidR="00EC5812" w:rsidRPr="00256975" w:rsidRDefault="00EC5812" w:rsidP="00A61BD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E621346" w14:textId="77777777" w:rsidR="00951273" w:rsidRPr="00256975" w:rsidRDefault="00951273" w:rsidP="00A61BD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638A24DE" w14:textId="77777777" w:rsidR="00E04226" w:rsidRPr="00256975" w:rsidRDefault="00E04226" w:rsidP="00A61BD4">
      <w:pPr>
        <w:pStyle w:val="04Maintext"/>
        <w:spacing w:line="360" w:lineRule="auto"/>
        <w:rPr>
          <w:rFonts w:ascii="Century Gothic" w:hAnsi="Century Gothic"/>
          <w:b/>
          <w:color w:val="auto"/>
        </w:rPr>
      </w:pPr>
      <w:r w:rsidRPr="00256975">
        <w:rPr>
          <w:rFonts w:ascii="Century Gothic" w:hAnsi="Century Gothic"/>
          <w:b/>
          <w:bCs/>
          <w:color w:val="auto"/>
        </w:rPr>
        <w:t>I accept that the investments to which the promotions will relate may expose me to a significant risk of losing all of the money or other property invested.</w:t>
      </w:r>
      <w:r w:rsidRPr="00256975">
        <w:rPr>
          <w:rFonts w:ascii="Century Gothic" w:hAnsi="Century Gothic"/>
          <w:b/>
          <w:color w:val="auto"/>
        </w:rPr>
        <w:t xml:space="preserve"> </w:t>
      </w:r>
    </w:p>
    <w:p w14:paraId="45B53A94" w14:textId="77777777" w:rsidR="00E04226" w:rsidRPr="00256975" w:rsidRDefault="00E04226" w:rsidP="00A61BD4">
      <w:pPr>
        <w:pStyle w:val="04Maintext"/>
        <w:spacing w:line="360" w:lineRule="auto"/>
        <w:rPr>
          <w:rFonts w:ascii="Century Gothic" w:hAnsi="Century Gothic"/>
          <w:b/>
          <w:color w:val="auto"/>
        </w:rPr>
      </w:pPr>
    </w:p>
    <w:p w14:paraId="5495291D" w14:textId="77777777" w:rsidR="00EC5812" w:rsidRPr="00256975" w:rsidRDefault="00EC5812" w:rsidP="00A61BD4">
      <w:pPr>
        <w:pStyle w:val="04Maintext"/>
        <w:spacing w:line="360" w:lineRule="auto"/>
        <w:rPr>
          <w:rFonts w:ascii="Century Gothic" w:hAnsi="Century Gothic"/>
          <w:color w:val="auto"/>
        </w:rPr>
      </w:pPr>
      <w:r w:rsidRPr="00256975">
        <w:rPr>
          <w:rFonts w:ascii="Century Gothic" w:hAnsi="Century Gothic"/>
          <w:color w:val="auto"/>
        </w:rPr>
        <w:t xml:space="preserve">I am aware that it is open to me to seek advice from </w:t>
      </w:r>
      <w:r w:rsidR="00E04226" w:rsidRPr="00256975">
        <w:rPr>
          <w:rFonts w:ascii="Century Gothic" w:hAnsi="Century Gothic"/>
          <w:color w:val="auto"/>
        </w:rPr>
        <w:t>an authorised person</w:t>
      </w:r>
      <w:r w:rsidRPr="00256975">
        <w:rPr>
          <w:rFonts w:ascii="Century Gothic" w:hAnsi="Century Gothic"/>
          <w:color w:val="auto"/>
        </w:rPr>
        <w:t xml:space="preserve"> who specialises in advising on </w:t>
      </w:r>
      <w:r w:rsidR="00E04226" w:rsidRPr="00256975">
        <w:rPr>
          <w:rFonts w:ascii="Century Gothic" w:hAnsi="Century Gothic"/>
          <w:color w:val="auto"/>
        </w:rPr>
        <w:t>non-mainstream pooled investments</w:t>
      </w:r>
      <w:r w:rsidRPr="00256975">
        <w:rPr>
          <w:rFonts w:ascii="Century Gothic" w:hAnsi="Century Gothic"/>
          <w:color w:val="auto"/>
        </w:rPr>
        <w:t>.</w:t>
      </w:r>
    </w:p>
    <w:p w14:paraId="79572635" w14:textId="77777777" w:rsidR="00951273" w:rsidRPr="00256975" w:rsidRDefault="00951273" w:rsidP="00913675">
      <w:pPr>
        <w:pStyle w:val="04Maintext"/>
        <w:rPr>
          <w:rFonts w:ascii="Century Gothic" w:hAnsi="Century Gothic"/>
          <w:color w:val="auto"/>
        </w:rPr>
      </w:pPr>
    </w:p>
    <w:tbl>
      <w:tblPr>
        <w:tblW w:w="8505" w:type="dxa"/>
        <w:tblInd w:w="108" w:type="dxa"/>
        <w:tblBorders>
          <w:top w:val="single" w:sz="4" w:space="0" w:color="4F565B"/>
          <w:left w:val="single" w:sz="4" w:space="0" w:color="4F565B"/>
          <w:bottom w:val="single" w:sz="4" w:space="0" w:color="4F565B"/>
          <w:right w:val="single" w:sz="4" w:space="0" w:color="4F565B"/>
          <w:insideH w:val="single" w:sz="4" w:space="0" w:color="4F565B"/>
          <w:insideV w:val="single" w:sz="4" w:space="0" w:color="4F565B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256975" w:rsidRPr="00256975" w14:paraId="1049B8A0" w14:textId="77777777" w:rsidTr="00256975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</w:tcPr>
          <w:p w14:paraId="1F61B5F1" w14:textId="77777777" w:rsidR="00BF6E9D" w:rsidRPr="00256975" w:rsidRDefault="00BF6E9D" w:rsidP="00BF6E9D">
            <w:pPr>
              <w:spacing w:before="60" w:after="60"/>
              <w:rPr>
                <w:rFonts w:ascii="Century Gothic" w:eastAsia="Calibri" w:hAnsi="Century Gothic"/>
                <w:color w:val="FFFFFF" w:themeColor="background1"/>
                <w:sz w:val="22"/>
                <w:szCs w:val="22"/>
                <w:lang w:eastAsia="en-GB"/>
              </w:rPr>
            </w:pPr>
            <w:r w:rsidRPr="00256975">
              <w:rPr>
                <w:rFonts w:ascii="Century Gothic" w:eastAsia="Calibri" w:hAnsi="Century Gothic"/>
                <w:color w:val="FFFFFF" w:themeColor="background1"/>
                <w:sz w:val="22"/>
                <w:szCs w:val="22"/>
                <w:lang w:eastAsia="en-GB"/>
              </w:rPr>
              <w:t>Client name: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028DAD9B" w14:textId="77777777" w:rsidR="00BF6E9D" w:rsidRPr="00256975" w:rsidRDefault="00BF6E9D" w:rsidP="00BF6E9D">
            <w:pPr>
              <w:spacing w:before="60" w:after="60"/>
              <w:rPr>
                <w:rFonts w:ascii="Century Gothic" w:eastAsia="Calibri" w:hAnsi="Century Gothic" w:cs="Arial"/>
                <w:sz w:val="22"/>
                <w:szCs w:val="22"/>
                <w:lang w:val="en-US" w:eastAsia="en-GB"/>
              </w:rPr>
            </w:pPr>
          </w:p>
        </w:tc>
      </w:tr>
      <w:tr w:rsidR="00256975" w:rsidRPr="00256975" w14:paraId="22B16794" w14:textId="77777777" w:rsidTr="00256975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</w:tcPr>
          <w:p w14:paraId="773C9722" w14:textId="77777777" w:rsidR="00BF6E9D" w:rsidRPr="00256975" w:rsidRDefault="00BF6E9D" w:rsidP="00BF6E9D">
            <w:pPr>
              <w:spacing w:before="60" w:after="60"/>
              <w:rPr>
                <w:rFonts w:ascii="Century Gothic" w:eastAsia="Calibri" w:hAnsi="Century Gothic"/>
                <w:color w:val="FFFFFF" w:themeColor="background1"/>
                <w:sz w:val="22"/>
                <w:szCs w:val="22"/>
                <w:lang w:eastAsia="en-GB"/>
              </w:rPr>
            </w:pPr>
            <w:r w:rsidRPr="00256975">
              <w:rPr>
                <w:rFonts w:ascii="Century Gothic" w:eastAsia="Calibri" w:hAnsi="Century Gothic"/>
                <w:color w:val="FFFFFF" w:themeColor="background1"/>
                <w:sz w:val="22"/>
                <w:szCs w:val="22"/>
                <w:lang w:eastAsia="en-GB"/>
              </w:rPr>
              <w:t>Signature: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6A7EEF5B" w14:textId="77777777" w:rsidR="00BF6E9D" w:rsidRPr="00256975" w:rsidRDefault="00BF6E9D" w:rsidP="00BF6E9D">
            <w:pPr>
              <w:spacing w:before="60" w:after="60"/>
              <w:rPr>
                <w:rFonts w:ascii="Century Gothic" w:eastAsia="Calibri" w:hAnsi="Century Gothic" w:cs="Arial"/>
                <w:sz w:val="22"/>
                <w:szCs w:val="22"/>
                <w:lang w:val="en-US" w:eastAsia="en-GB"/>
              </w:rPr>
            </w:pPr>
          </w:p>
        </w:tc>
      </w:tr>
      <w:tr w:rsidR="00256975" w:rsidRPr="00256975" w14:paraId="3ED47B2B" w14:textId="77777777" w:rsidTr="00256975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  <w:hideMark/>
          </w:tcPr>
          <w:p w14:paraId="0ADF535D" w14:textId="77777777" w:rsidR="00BF6E9D" w:rsidRPr="00256975" w:rsidRDefault="00BF6E9D" w:rsidP="00BF6E9D">
            <w:pPr>
              <w:spacing w:before="60" w:after="60"/>
              <w:rPr>
                <w:rFonts w:ascii="Century Gothic" w:eastAsia="Calibri" w:hAnsi="Century Gothic"/>
                <w:color w:val="FFFFFF" w:themeColor="background1"/>
                <w:sz w:val="22"/>
                <w:szCs w:val="22"/>
                <w:lang w:eastAsia="en-GB"/>
              </w:rPr>
            </w:pPr>
            <w:r w:rsidRPr="00256975">
              <w:rPr>
                <w:rFonts w:ascii="Century Gothic" w:eastAsia="Calibri" w:hAnsi="Century Gothic"/>
                <w:color w:val="FFFFFF" w:themeColor="background1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348DCBE9" w14:textId="77777777" w:rsidR="00BF6E9D" w:rsidRPr="00256975" w:rsidRDefault="00BF6E9D" w:rsidP="00BF6E9D">
            <w:pPr>
              <w:spacing w:before="60" w:after="60"/>
              <w:rPr>
                <w:rFonts w:ascii="Century Gothic" w:eastAsia="Calibri" w:hAnsi="Century Gothic" w:cs="Arial"/>
                <w:sz w:val="22"/>
                <w:szCs w:val="22"/>
                <w:lang w:val="en-US" w:eastAsia="en-GB"/>
              </w:rPr>
            </w:pPr>
          </w:p>
        </w:tc>
      </w:tr>
    </w:tbl>
    <w:p w14:paraId="7885EC12" w14:textId="77777777" w:rsidR="00BF6E9D" w:rsidRPr="00256975" w:rsidRDefault="00BF6E9D" w:rsidP="00913675">
      <w:pPr>
        <w:pStyle w:val="04Maintext"/>
        <w:rPr>
          <w:rFonts w:ascii="Century Gothic" w:hAnsi="Century Gothic"/>
          <w:color w:val="auto"/>
        </w:rPr>
      </w:pPr>
    </w:p>
    <w:p w14:paraId="5829E6AA" w14:textId="77777777" w:rsidR="00EC5812" w:rsidRPr="00256975" w:rsidRDefault="00EC5812" w:rsidP="00A61BD4">
      <w:pPr>
        <w:pStyle w:val="04Maintext"/>
        <w:spacing w:line="360" w:lineRule="auto"/>
        <w:rPr>
          <w:rFonts w:ascii="Century Gothic" w:hAnsi="Century Gothic"/>
          <w:color w:val="auto"/>
        </w:rPr>
      </w:pPr>
    </w:p>
    <w:p w14:paraId="5A82E8B7" w14:textId="77777777" w:rsidR="00F1791F" w:rsidRPr="00256975" w:rsidRDefault="00F1791F" w:rsidP="00A61BD4">
      <w:pPr>
        <w:spacing w:line="360" w:lineRule="auto"/>
        <w:jc w:val="both"/>
        <w:rPr>
          <w:rFonts w:ascii="Century Gothic" w:eastAsia="Calibri" w:hAnsi="Century Gothic"/>
          <w:b/>
          <w:i/>
          <w:sz w:val="20"/>
          <w:szCs w:val="20"/>
          <w:lang w:eastAsia="en-GB"/>
        </w:rPr>
      </w:pPr>
      <w:r w:rsidRPr="00256975">
        <w:rPr>
          <w:rFonts w:ascii="Century Gothic" w:eastAsia="Calibri" w:hAnsi="Century Gothic"/>
          <w:b/>
          <w:i/>
          <w:sz w:val="20"/>
          <w:szCs w:val="20"/>
          <w:lang w:eastAsia="en-GB"/>
        </w:rPr>
        <w:t>NB: the certification supported by this certificate is only valid if the above individual has signed within the period of twelve months ending with the day on which the communication / promotion is made.</w:t>
      </w:r>
    </w:p>
    <w:p w14:paraId="6B268FF7" w14:textId="77777777" w:rsidR="00C752CE" w:rsidRPr="00256975" w:rsidRDefault="00C752CE" w:rsidP="00913675">
      <w:pPr>
        <w:pStyle w:val="04Maintext"/>
        <w:rPr>
          <w:rFonts w:ascii="Century Gothic" w:hAnsi="Century Gothic"/>
          <w:color w:val="auto"/>
        </w:rPr>
      </w:pPr>
    </w:p>
    <w:sectPr w:rsidR="00C752CE" w:rsidRPr="00256975" w:rsidSect="009B0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AC0B" w14:textId="77777777" w:rsidR="009B0EDC" w:rsidRDefault="009B0EDC" w:rsidP="00A611D6">
      <w:r>
        <w:separator/>
      </w:r>
    </w:p>
  </w:endnote>
  <w:endnote w:type="continuationSeparator" w:id="0">
    <w:p w14:paraId="449133A2" w14:textId="77777777" w:rsidR="009B0EDC" w:rsidRDefault="009B0EDC" w:rsidP="00A6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6A01" w14:textId="77777777" w:rsidR="00E0751E" w:rsidRDefault="00E07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D4E1" w14:textId="77777777" w:rsidR="00E0751E" w:rsidRPr="001D6FC4" w:rsidRDefault="00E0751E" w:rsidP="00E0751E">
    <w:pPr>
      <w:pStyle w:val="Footer"/>
      <w:ind w:right="-1264"/>
      <w:rPr>
        <w:rStyle w:val="PageNumber"/>
        <w:rFonts w:ascii="Century Gothic" w:hAnsi="Century Gothic"/>
        <w:sz w:val="19"/>
        <w:szCs w:val="19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1D6FC4">
      <w:rPr>
        <w:rStyle w:val="PageNumber"/>
        <w:rFonts w:ascii="Century Gothic" w:hAnsi="Century Gothic"/>
        <w:sz w:val="19"/>
        <w:szCs w:val="19"/>
      </w:rPr>
      <w:t xml:space="preserve">Page </w:t>
    </w:r>
    <w:r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Pr="001D6FC4">
      <w:rPr>
        <w:rStyle w:val="PageNumber"/>
        <w:rFonts w:ascii="Century Gothic" w:hAnsi="Century Gothic"/>
        <w:sz w:val="19"/>
        <w:szCs w:val="19"/>
      </w:rPr>
      <w:instrText xml:space="preserve"> PAGE </w:instrText>
    </w:r>
    <w:r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>
      <w:rPr>
        <w:rStyle w:val="PageNumber"/>
        <w:rFonts w:ascii="Century Gothic" w:hAnsi="Century Gothic"/>
        <w:sz w:val="19"/>
        <w:szCs w:val="19"/>
      </w:rPr>
      <w:t>1</w:t>
    </w:r>
    <w:r w:rsidRPr="001D6FC4">
      <w:rPr>
        <w:rStyle w:val="PageNumber"/>
        <w:rFonts w:ascii="Century Gothic" w:hAnsi="Century Gothic"/>
        <w:sz w:val="19"/>
        <w:szCs w:val="19"/>
      </w:rPr>
      <w:fldChar w:fldCharType="end"/>
    </w:r>
    <w:r w:rsidRPr="001D6FC4">
      <w:rPr>
        <w:rStyle w:val="PageNumber"/>
        <w:rFonts w:ascii="Century Gothic" w:hAnsi="Century Gothic"/>
        <w:sz w:val="19"/>
        <w:szCs w:val="19"/>
      </w:rPr>
      <w:t xml:space="preserve"> of </w:t>
    </w:r>
    <w:r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Pr="001D6FC4">
      <w:rPr>
        <w:rStyle w:val="PageNumber"/>
        <w:rFonts w:ascii="Century Gothic" w:hAnsi="Century Gothic"/>
        <w:sz w:val="19"/>
        <w:szCs w:val="19"/>
      </w:rPr>
      <w:instrText xml:space="preserve"> NUMPAGES </w:instrText>
    </w:r>
    <w:r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>
      <w:rPr>
        <w:rStyle w:val="PageNumber"/>
        <w:rFonts w:ascii="Century Gothic" w:hAnsi="Century Gothic"/>
        <w:sz w:val="19"/>
        <w:szCs w:val="19"/>
      </w:rPr>
      <w:t>2</w:t>
    </w:r>
    <w:r w:rsidRPr="001D6FC4">
      <w:rPr>
        <w:rStyle w:val="PageNumber"/>
        <w:rFonts w:ascii="Century Gothic" w:hAnsi="Century Gothic"/>
        <w:sz w:val="19"/>
        <w:szCs w:val="19"/>
      </w:rPr>
      <w:fldChar w:fldCharType="end"/>
    </w:r>
  </w:p>
  <w:p w14:paraId="30140D0D" w14:textId="03030093" w:rsidR="005E2EBF" w:rsidRPr="00E0751E" w:rsidRDefault="00E0751E" w:rsidP="00E0751E">
    <w:pPr>
      <w:pStyle w:val="Footer"/>
      <w:ind w:right="-1264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 xml:space="preserve">ESS30102023 Certification for </w:t>
    </w:r>
    <w:proofErr w:type="gramStart"/>
    <w:r>
      <w:rPr>
        <w:rStyle w:val="PageNumber"/>
        <w:rFonts w:ascii="Century Gothic" w:hAnsi="Century Gothic"/>
        <w:sz w:val="16"/>
      </w:rPr>
      <w:t>high net worth</w:t>
    </w:r>
    <w:proofErr w:type="gramEnd"/>
    <w:r>
      <w:rPr>
        <w:rStyle w:val="PageNumber"/>
        <w:rFonts w:ascii="Century Gothic" w:hAnsi="Century Gothic"/>
        <w:sz w:val="16"/>
      </w:rPr>
      <w:t xml:space="preserve"> investor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C51B" w14:textId="4FED65E5" w:rsidR="00A61BD4" w:rsidRPr="001D6FC4" w:rsidRDefault="00E0751E" w:rsidP="00A61BD4">
    <w:pPr>
      <w:pStyle w:val="Footer"/>
      <w:ind w:right="-1264"/>
      <w:rPr>
        <w:rStyle w:val="PageNumber"/>
        <w:rFonts w:ascii="Century Gothic" w:hAnsi="Century Gothic"/>
        <w:sz w:val="19"/>
        <w:szCs w:val="19"/>
      </w:rPr>
    </w:pPr>
    <w:r>
      <w:rPr>
        <w:rStyle w:val="PageNumber"/>
        <w:rFonts w:ascii="Century Gothic" w:hAnsi="Century Gothic"/>
        <w:sz w:val="16"/>
      </w:rPr>
      <w:t>Essentials</w:t>
    </w:r>
    <w:r w:rsidR="00A61BD4">
      <w:rPr>
        <w:rStyle w:val="PageNumber"/>
        <w:rFonts w:ascii="Century Gothic" w:hAnsi="Century Gothic"/>
        <w:sz w:val="16"/>
      </w:rPr>
      <w:t>:</w:t>
    </w:r>
    <w:r w:rsidR="00A61BD4">
      <w:rPr>
        <w:rStyle w:val="PageNumber"/>
        <w:rFonts w:ascii="Century Gothic" w:hAnsi="Century Gothic"/>
        <w:sz w:val="16"/>
      </w:rPr>
      <w:tab/>
    </w:r>
    <w:r w:rsidR="00A61BD4">
      <w:rPr>
        <w:rStyle w:val="PageNumber"/>
        <w:rFonts w:ascii="Century Gothic" w:hAnsi="Century Gothic"/>
        <w:sz w:val="16"/>
      </w:rPr>
      <w:tab/>
    </w:r>
    <w:r w:rsidR="00A61BD4" w:rsidRPr="001D6FC4">
      <w:rPr>
        <w:rStyle w:val="PageNumber"/>
        <w:rFonts w:ascii="Century Gothic" w:hAnsi="Century Gothic"/>
        <w:sz w:val="19"/>
        <w:szCs w:val="19"/>
      </w:rPr>
      <w:t xml:space="preserve">Page </w:t>
    </w:r>
    <w:r w:rsidR="00A61BD4"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="00A61BD4" w:rsidRPr="001D6FC4">
      <w:rPr>
        <w:rStyle w:val="PageNumber"/>
        <w:rFonts w:ascii="Century Gothic" w:hAnsi="Century Gothic"/>
        <w:sz w:val="19"/>
        <w:szCs w:val="19"/>
      </w:rPr>
      <w:instrText xml:space="preserve"> PAGE </w:instrText>
    </w:r>
    <w:r w:rsidR="00A61BD4"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 w:rsidR="00A61BD4">
      <w:rPr>
        <w:rStyle w:val="PageNumber"/>
        <w:rFonts w:ascii="Century Gothic" w:hAnsi="Century Gothic"/>
        <w:sz w:val="19"/>
        <w:szCs w:val="19"/>
      </w:rPr>
      <w:t>1</w:t>
    </w:r>
    <w:r w:rsidR="00A61BD4" w:rsidRPr="001D6FC4">
      <w:rPr>
        <w:rStyle w:val="PageNumber"/>
        <w:rFonts w:ascii="Century Gothic" w:hAnsi="Century Gothic"/>
        <w:sz w:val="19"/>
        <w:szCs w:val="19"/>
      </w:rPr>
      <w:fldChar w:fldCharType="end"/>
    </w:r>
    <w:r w:rsidR="00A61BD4" w:rsidRPr="001D6FC4">
      <w:rPr>
        <w:rStyle w:val="PageNumber"/>
        <w:rFonts w:ascii="Century Gothic" w:hAnsi="Century Gothic"/>
        <w:sz w:val="19"/>
        <w:szCs w:val="19"/>
      </w:rPr>
      <w:t xml:space="preserve"> of </w:t>
    </w:r>
    <w:r w:rsidR="00A61BD4"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="00A61BD4" w:rsidRPr="001D6FC4">
      <w:rPr>
        <w:rStyle w:val="PageNumber"/>
        <w:rFonts w:ascii="Century Gothic" w:hAnsi="Century Gothic"/>
        <w:sz w:val="19"/>
        <w:szCs w:val="19"/>
      </w:rPr>
      <w:instrText xml:space="preserve"> NUMPAGES </w:instrText>
    </w:r>
    <w:r w:rsidR="00A61BD4"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 w:rsidR="00A61BD4">
      <w:rPr>
        <w:rStyle w:val="PageNumber"/>
        <w:rFonts w:ascii="Century Gothic" w:hAnsi="Century Gothic"/>
        <w:sz w:val="19"/>
        <w:szCs w:val="19"/>
      </w:rPr>
      <w:t>4</w:t>
    </w:r>
    <w:r w:rsidR="00A61BD4" w:rsidRPr="001D6FC4">
      <w:rPr>
        <w:rStyle w:val="PageNumber"/>
        <w:rFonts w:ascii="Century Gothic" w:hAnsi="Century Gothic"/>
        <w:sz w:val="19"/>
        <w:szCs w:val="19"/>
      </w:rPr>
      <w:fldChar w:fldCharType="end"/>
    </w:r>
  </w:p>
  <w:p w14:paraId="6DD35F6E" w14:textId="603D823F" w:rsidR="00A61BD4" w:rsidRPr="00A61BD4" w:rsidRDefault="00E0751E" w:rsidP="00A61BD4">
    <w:pPr>
      <w:pStyle w:val="Footer"/>
      <w:ind w:right="-1264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</w:t>
    </w:r>
    <w:r w:rsidR="00A61BD4">
      <w:rPr>
        <w:rStyle w:val="PageNumber"/>
        <w:rFonts w:ascii="Century Gothic" w:hAnsi="Century Gothic"/>
        <w:sz w:val="16"/>
      </w:rPr>
      <w:t xml:space="preserve">30102023 Certification for </w:t>
    </w:r>
    <w:proofErr w:type="gramStart"/>
    <w:r w:rsidR="00A61BD4">
      <w:rPr>
        <w:rStyle w:val="PageNumber"/>
        <w:rFonts w:ascii="Century Gothic" w:hAnsi="Century Gothic"/>
        <w:sz w:val="16"/>
      </w:rPr>
      <w:t>high net worth</w:t>
    </w:r>
    <w:proofErr w:type="gramEnd"/>
    <w:r w:rsidR="00A61BD4">
      <w:rPr>
        <w:rStyle w:val="PageNumber"/>
        <w:rFonts w:ascii="Century Gothic" w:hAnsi="Century Gothic"/>
        <w:sz w:val="16"/>
      </w:rPr>
      <w:t xml:space="preserve"> investor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F36C" w14:textId="77777777" w:rsidR="009B0EDC" w:rsidRDefault="009B0EDC" w:rsidP="00A611D6">
      <w:r>
        <w:separator/>
      </w:r>
    </w:p>
  </w:footnote>
  <w:footnote w:type="continuationSeparator" w:id="0">
    <w:p w14:paraId="472F89D6" w14:textId="77777777" w:rsidR="009B0EDC" w:rsidRDefault="009B0EDC" w:rsidP="00A6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55B0" w14:textId="77777777" w:rsidR="00E0751E" w:rsidRDefault="00E07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8AA" w14:textId="77777777" w:rsidR="00E0751E" w:rsidRDefault="00E07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BDF3" w14:textId="47AA2941" w:rsidR="00A61BD4" w:rsidRPr="00A61BD4" w:rsidRDefault="00E0751E" w:rsidP="00A61BD4">
    <w:pPr>
      <w:pStyle w:val="Header"/>
      <w:shd w:val="clear" w:color="auto" w:fill="15A9B2"/>
      <w:rPr>
        <w:color w:val="009B91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A61BD4" w:rsidRPr="0029784D">
      <w:rPr>
        <w:rFonts w:ascii="Century Gothic" w:hAnsi="Century Gothic"/>
        <w:b/>
        <w:color w:val="FFFFFF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AC7"/>
    <w:multiLevelType w:val="hybridMultilevel"/>
    <w:tmpl w:val="429E1A3A"/>
    <w:lvl w:ilvl="0" w:tplc="08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F7118AE"/>
    <w:multiLevelType w:val="hybridMultilevel"/>
    <w:tmpl w:val="69601DEC"/>
    <w:lvl w:ilvl="0" w:tplc="5622E2C8">
      <w:start w:val="1"/>
      <w:numFmt w:val="bullet"/>
      <w:pStyle w:val="06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44F95"/>
    <w:multiLevelType w:val="hybridMultilevel"/>
    <w:tmpl w:val="ECC4DFE0"/>
    <w:lvl w:ilvl="0" w:tplc="3C76D6F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E5DC8"/>
    <w:multiLevelType w:val="hybridMultilevel"/>
    <w:tmpl w:val="CCD0EE7A"/>
    <w:lvl w:ilvl="0" w:tplc="64161B02">
      <w:start w:val="1"/>
      <w:numFmt w:val="decimal"/>
      <w:pStyle w:val="07Bluebulletpoints"/>
      <w:lvlText w:val="%1."/>
      <w:lvlJc w:val="left"/>
      <w:pPr>
        <w:ind w:left="720" w:hanging="360"/>
      </w:pPr>
      <w:rPr>
        <w:color w:val="00366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1449"/>
    <w:multiLevelType w:val="hybridMultilevel"/>
    <w:tmpl w:val="EC4E1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81B59"/>
    <w:multiLevelType w:val="hybridMultilevel"/>
    <w:tmpl w:val="A952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43997"/>
    <w:multiLevelType w:val="hybridMultilevel"/>
    <w:tmpl w:val="E78A1570"/>
    <w:lvl w:ilvl="0" w:tplc="2C261B7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0AEEE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1D7823"/>
    <w:multiLevelType w:val="multilevel"/>
    <w:tmpl w:val="A8401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05numberedbullet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FB1C94"/>
    <w:multiLevelType w:val="hybridMultilevel"/>
    <w:tmpl w:val="33F48E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42858">
    <w:abstractNumId w:val="3"/>
  </w:num>
  <w:num w:numId="2" w16cid:durableId="1188329100">
    <w:abstractNumId w:val="1"/>
  </w:num>
  <w:num w:numId="3" w16cid:durableId="838351774">
    <w:abstractNumId w:val="4"/>
  </w:num>
  <w:num w:numId="4" w16cid:durableId="1724595872">
    <w:abstractNumId w:val="7"/>
  </w:num>
  <w:num w:numId="5" w16cid:durableId="966080710">
    <w:abstractNumId w:val="1"/>
  </w:num>
  <w:num w:numId="6" w16cid:durableId="1429539109">
    <w:abstractNumId w:val="7"/>
  </w:num>
  <w:num w:numId="7" w16cid:durableId="118190250">
    <w:abstractNumId w:val="1"/>
  </w:num>
  <w:num w:numId="8" w16cid:durableId="1730611183">
    <w:abstractNumId w:val="7"/>
  </w:num>
  <w:num w:numId="9" w16cid:durableId="433021149">
    <w:abstractNumId w:val="2"/>
  </w:num>
  <w:num w:numId="10" w16cid:durableId="1518697544">
    <w:abstractNumId w:val="6"/>
  </w:num>
  <w:num w:numId="11" w16cid:durableId="642083754">
    <w:abstractNumId w:val="8"/>
  </w:num>
  <w:num w:numId="12" w16cid:durableId="348143870">
    <w:abstractNumId w:val="5"/>
  </w:num>
  <w:num w:numId="13" w16cid:durableId="7243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44"/>
    <w:rsid w:val="0008479C"/>
    <w:rsid w:val="000B09EA"/>
    <w:rsid w:val="00103C7B"/>
    <w:rsid w:val="00132495"/>
    <w:rsid w:val="00150638"/>
    <w:rsid w:val="0016681D"/>
    <w:rsid w:val="001A4BFB"/>
    <w:rsid w:val="001F5C0B"/>
    <w:rsid w:val="00204DC4"/>
    <w:rsid w:val="00211714"/>
    <w:rsid w:val="00256975"/>
    <w:rsid w:val="003230D1"/>
    <w:rsid w:val="00392748"/>
    <w:rsid w:val="003B5189"/>
    <w:rsid w:val="003B5878"/>
    <w:rsid w:val="003D314F"/>
    <w:rsid w:val="004076C0"/>
    <w:rsid w:val="00426ECA"/>
    <w:rsid w:val="0046711E"/>
    <w:rsid w:val="00485221"/>
    <w:rsid w:val="004A75DC"/>
    <w:rsid w:val="00522F72"/>
    <w:rsid w:val="00593E45"/>
    <w:rsid w:val="005D2BAA"/>
    <w:rsid w:val="005E2EBF"/>
    <w:rsid w:val="005E447F"/>
    <w:rsid w:val="006302C6"/>
    <w:rsid w:val="00635835"/>
    <w:rsid w:val="0063672D"/>
    <w:rsid w:val="00664244"/>
    <w:rsid w:val="00683916"/>
    <w:rsid w:val="006D21A2"/>
    <w:rsid w:val="006D55BE"/>
    <w:rsid w:val="006F7ECE"/>
    <w:rsid w:val="00713DED"/>
    <w:rsid w:val="007252D9"/>
    <w:rsid w:val="008028FB"/>
    <w:rsid w:val="008146D4"/>
    <w:rsid w:val="00814EFF"/>
    <w:rsid w:val="0081779D"/>
    <w:rsid w:val="00883318"/>
    <w:rsid w:val="008A1517"/>
    <w:rsid w:val="008A211D"/>
    <w:rsid w:val="008A71D6"/>
    <w:rsid w:val="008E28AF"/>
    <w:rsid w:val="00913675"/>
    <w:rsid w:val="00936ED2"/>
    <w:rsid w:val="0094340B"/>
    <w:rsid w:val="00951273"/>
    <w:rsid w:val="00957411"/>
    <w:rsid w:val="009807E1"/>
    <w:rsid w:val="009B0EDC"/>
    <w:rsid w:val="00A01FE5"/>
    <w:rsid w:val="00A03D37"/>
    <w:rsid w:val="00A04F3D"/>
    <w:rsid w:val="00A1731B"/>
    <w:rsid w:val="00A2335D"/>
    <w:rsid w:val="00A611D6"/>
    <w:rsid w:val="00A61BD4"/>
    <w:rsid w:val="00A61CAF"/>
    <w:rsid w:val="00AC3CBA"/>
    <w:rsid w:val="00B0065D"/>
    <w:rsid w:val="00B25DD2"/>
    <w:rsid w:val="00B314D6"/>
    <w:rsid w:val="00B42219"/>
    <w:rsid w:val="00B75737"/>
    <w:rsid w:val="00B832F5"/>
    <w:rsid w:val="00BC359E"/>
    <w:rsid w:val="00BC432C"/>
    <w:rsid w:val="00BE74D7"/>
    <w:rsid w:val="00BF6E9D"/>
    <w:rsid w:val="00C156BA"/>
    <w:rsid w:val="00C15E4F"/>
    <w:rsid w:val="00C3764E"/>
    <w:rsid w:val="00C52A11"/>
    <w:rsid w:val="00C752CE"/>
    <w:rsid w:val="00C938BA"/>
    <w:rsid w:val="00D21AA3"/>
    <w:rsid w:val="00D5265C"/>
    <w:rsid w:val="00D6497B"/>
    <w:rsid w:val="00D64E8F"/>
    <w:rsid w:val="00DA6E8B"/>
    <w:rsid w:val="00DF1075"/>
    <w:rsid w:val="00E04226"/>
    <w:rsid w:val="00E0751E"/>
    <w:rsid w:val="00E17B08"/>
    <w:rsid w:val="00E21BEA"/>
    <w:rsid w:val="00E7235C"/>
    <w:rsid w:val="00E902CA"/>
    <w:rsid w:val="00EC5812"/>
    <w:rsid w:val="00EE038F"/>
    <w:rsid w:val="00EF1191"/>
    <w:rsid w:val="00EF5954"/>
    <w:rsid w:val="00F1791F"/>
    <w:rsid w:val="00F81544"/>
    <w:rsid w:val="00F976AF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BCDB6"/>
  <w15:chartTrackingRefBased/>
  <w15:docId w15:val="{B393F339-5568-4D5E-982F-17FD50FA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12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1CAF"/>
    <w:pPr>
      <w:keepNext/>
      <w:keepLines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21BEA"/>
    <w:pPr>
      <w:keepNext/>
      <w:keepLines/>
      <w:outlineLvl w:val="1"/>
    </w:pPr>
    <w:rPr>
      <w:b/>
      <w:bCs/>
      <w:sz w:val="26"/>
      <w:szCs w:val="26"/>
      <w:u w:val="single"/>
    </w:rPr>
  </w:style>
  <w:style w:type="paragraph" w:styleId="Heading3">
    <w:name w:val="heading 3"/>
    <w:aliases w:val="Subtitle1"/>
    <w:basedOn w:val="Normal"/>
    <w:next w:val="Normal"/>
    <w:link w:val="Heading3Char"/>
    <w:autoRedefine/>
    <w:uiPriority w:val="9"/>
    <w:qFormat/>
    <w:rsid w:val="00E21BEA"/>
    <w:pPr>
      <w:keepNext/>
      <w:keepLines/>
      <w:spacing w:before="20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61CAF"/>
    <w:pPr>
      <w:keepNext/>
      <w:keepLines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A61CAF"/>
    <w:pPr>
      <w:keepNext/>
      <w:keepLines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DF1075"/>
    <w:pPr>
      <w:keepNext/>
      <w:keepLines/>
      <w:spacing w:before="200"/>
      <w:outlineLvl w:val="5"/>
    </w:pPr>
    <w:rPr>
      <w:rFonts w:ascii="Calibri" w:hAnsi="Calibri"/>
      <w:i/>
      <w:iCs/>
      <w:color w:val="34393D"/>
    </w:rPr>
  </w:style>
  <w:style w:type="paragraph" w:styleId="Heading7">
    <w:name w:val="heading 7"/>
    <w:basedOn w:val="Normal"/>
    <w:next w:val="Normal"/>
    <w:link w:val="Heading7Char"/>
    <w:uiPriority w:val="9"/>
    <w:qFormat/>
    <w:rsid w:val="00B314D6"/>
    <w:pPr>
      <w:keepNext/>
      <w:keepLines/>
      <w:spacing w:before="20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314D6"/>
    <w:pPr>
      <w:keepNext/>
      <w:keepLines/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314D6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title1 Char"/>
    <w:link w:val="Heading3"/>
    <w:uiPriority w:val="9"/>
    <w:rsid w:val="00E21BEA"/>
    <w:rPr>
      <w:rFonts w:eastAsia="Times New Roman"/>
      <w:b/>
      <w:bCs/>
      <w:sz w:val="24"/>
      <w:szCs w:val="20"/>
    </w:rPr>
  </w:style>
  <w:style w:type="character" w:customStyle="1" w:styleId="Heading1Char">
    <w:name w:val="Heading 1 Char"/>
    <w:link w:val="Heading1"/>
    <w:uiPriority w:val="9"/>
    <w:rsid w:val="00A61CAF"/>
    <w:rPr>
      <w:rFonts w:eastAsia="Times New Roman"/>
      <w:b/>
      <w:bCs/>
      <w:color w:val="365F91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rsid w:val="00A61CAF"/>
    <w:pPr>
      <w:contextualSpacing/>
    </w:pPr>
  </w:style>
  <w:style w:type="character" w:customStyle="1" w:styleId="Heading2Char">
    <w:name w:val="Heading 2 Char"/>
    <w:link w:val="Heading2"/>
    <w:uiPriority w:val="9"/>
    <w:rsid w:val="00E21BEA"/>
    <w:rPr>
      <w:rFonts w:eastAsia="Times New Roman" w:cs="Times New Roman"/>
      <w:b/>
      <w:bCs/>
      <w:sz w:val="26"/>
      <w:szCs w:val="26"/>
      <w:u w:val="single"/>
      <w:lang w:eastAsia="en-US"/>
    </w:rPr>
  </w:style>
  <w:style w:type="character" w:customStyle="1" w:styleId="Heading4Char">
    <w:name w:val="Heading 4 Char"/>
    <w:link w:val="Heading4"/>
    <w:uiPriority w:val="9"/>
    <w:rsid w:val="00A61CAF"/>
    <w:rPr>
      <w:rFonts w:eastAsia="Times New Roman" w:cs="Times New Roman"/>
      <w:b/>
      <w:bCs/>
      <w:i/>
      <w:iCs/>
      <w:lang w:eastAsia="en-US"/>
    </w:rPr>
  </w:style>
  <w:style w:type="character" w:customStyle="1" w:styleId="Heading5Char">
    <w:name w:val="Heading 5 Char"/>
    <w:link w:val="Heading5"/>
    <w:uiPriority w:val="9"/>
    <w:rsid w:val="00A61CAF"/>
    <w:rPr>
      <w:rFonts w:eastAsia="Times New Roman" w:cs="Times New Roman"/>
      <w:lang w:eastAsia="en-US"/>
    </w:rPr>
  </w:style>
  <w:style w:type="character" w:customStyle="1" w:styleId="Heading6Char">
    <w:name w:val="Heading 6 Char"/>
    <w:link w:val="Heading6"/>
    <w:uiPriority w:val="9"/>
    <w:semiHidden/>
    <w:rsid w:val="00DF1075"/>
    <w:rPr>
      <w:rFonts w:ascii="Calibri" w:eastAsia="Times New Roman" w:hAnsi="Calibri" w:cs="Times New Roman"/>
      <w:i/>
      <w:iCs/>
      <w:color w:val="34393D"/>
    </w:rPr>
  </w:style>
  <w:style w:type="character" w:customStyle="1" w:styleId="Heading7Char">
    <w:name w:val="Heading 7 Char"/>
    <w:link w:val="Heading7"/>
    <w:uiPriority w:val="9"/>
    <w:semiHidden/>
    <w:rsid w:val="00B314D6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314D6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314D6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314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14D6"/>
    <w:pPr>
      <w:spacing w:after="100"/>
      <w:ind w:left="440"/>
    </w:p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B314D6"/>
    <w:pPr>
      <w:spacing w:before="480"/>
      <w:outlineLvl w:val="9"/>
    </w:pPr>
    <w:rPr>
      <w:rFonts w:ascii="Calibri" w:hAnsi="Calibri"/>
      <w:color w:val="4F565B"/>
    </w:rPr>
  </w:style>
  <w:style w:type="paragraph" w:customStyle="1" w:styleId="04Maintext">
    <w:name w:val="04. Main text"/>
    <w:basedOn w:val="Normal"/>
    <w:link w:val="04MaintextChar"/>
    <w:qFormat/>
    <w:rsid w:val="005E2EBF"/>
    <w:pPr>
      <w:jc w:val="both"/>
    </w:pPr>
    <w:rPr>
      <w:rFonts w:ascii="Calibri" w:eastAsia="Calibri" w:hAnsi="Calibri"/>
      <w:color w:val="404040"/>
      <w:sz w:val="22"/>
    </w:rPr>
  </w:style>
  <w:style w:type="character" w:customStyle="1" w:styleId="04MaintextChar">
    <w:name w:val="04. Main text Char"/>
    <w:link w:val="04Maintext"/>
    <w:rsid w:val="005E2EBF"/>
    <w:rPr>
      <w:color w:val="404040"/>
      <w:sz w:val="22"/>
      <w:szCs w:val="24"/>
      <w:lang w:eastAsia="en-US"/>
    </w:rPr>
  </w:style>
  <w:style w:type="paragraph" w:customStyle="1" w:styleId="02Subtitle">
    <w:name w:val="02. Subtitle"/>
    <w:basedOn w:val="Heading2"/>
    <w:next w:val="04Maintext"/>
    <w:link w:val="02SubtitleChar"/>
    <w:qFormat/>
    <w:rsid w:val="00B314D6"/>
    <w:pPr>
      <w:keepLines w:val="0"/>
      <w:widowControl w:val="0"/>
      <w:autoSpaceDE w:val="0"/>
      <w:autoSpaceDN w:val="0"/>
      <w:adjustRightInd w:val="0"/>
      <w:spacing w:before="360" w:after="240" w:line="360" w:lineRule="auto"/>
    </w:pPr>
    <w:rPr>
      <w:rFonts w:ascii="Calibri" w:hAnsi="Calibri" w:cs="Calibri"/>
      <w:iCs/>
      <w:color w:val="00366B"/>
      <w:position w:val="3"/>
      <w:sz w:val="28"/>
      <w:szCs w:val="28"/>
      <w:u w:val="none"/>
    </w:rPr>
  </w:style>
  <w:style w:type="character" w:customStyle="1" w:styleId="02SubtitleChar">
    <w:name w:val="02. Subtitle Char"/>
    <w:link w:val="02Subtitle"/>
    <w:rsid w:val="00B314D6"/>
    <w:rPr>
      <w:rFonts w:ascii="Calibri" w:eastAsia="Times New Roman" w:hAnsi="Calibri" w:cs="Calibri"/>
      <w:b/>
      <w:bCs/>
      <w:iCs/>
      <w:color w:val="00366B"/>
      <w:position w:val="3"/>
      <w:sz w:val="28"/>
      <w:szCs w:val="28"/>
      <w:lang w:val="en-GB"/>
    </w:rPr>
  </w:style>
  <w:style w:type="paragraph" w:customStyle="1" w:styleId="07Bluebulletpoints">
    <w:name w:val="07. Blue bullet points"/>
    <w:basedOn w:val="Normal"/>
    <w:link w:val="07BluebulletpointsChar"/>
    <w:rsid w:val="00DF1075"/>
    <w:pPr>
      <w:numPr>
        <w:numId w:val="1"/>
      </w:numPr>
    </w:pPr>
    <w:rPr>
      <w:color w:val="00366B"/>
      <w:szCs w:val="26"/>
    </w:rPr>
  </w:style>
  <w:style w:type="character" w:customStyle="1" w:styleId="07BluebulletpointsChar">
    <w:name w:val="07. Blue bullet points Char"/>
    <w:link w:val="07Bluebulletpoints"/>
    <w:rsid w:val="00DF1075"/>
    <w:rPr>
      <w:color w:val="00366B"/>
      <w:szCs w:val="26"/>
      <w:lang w:val="en-GB"/>
    </w:rPr>
  </w:style>
  <w:style w:type="paragraph" w:customStyle="1" w:styleId="06Bulletpoints">
    <w:name w:val="06. Bullet points"/>
    <w:basedOn w:val="ColorfulList-Accent11"/>
    <w:link w:val="06BulletpointsChar"/>
    <w:qFormat/>
    <w:rsid w:val="00B314D6"/>
    <w:pPr>
      <w:numPr>
        <w:numId w:val="7"/>
      </w:numPr>
      <w:spacing w:before="120" w:after="120"/>
      <w:contextualSpacing w:val="0"/>
    </w:pPr>
    <w:rPr>
      <w:color w:val="404040"/>
    </w:rPr>
  </w:style>
  <w:style w:type="character" w:customStyle="1" w:styleId="06BulletpointsChar">
    <w:name w:val="06. Bullet points Char"/>
    <w:link w:val="06Bulletpoints"/>
    <w:rsid w:val="00B314D6"/>
    <w:rPr>
      <w:color w:val="404040"/>
      <w:lang w:val="en-GB"/>
    </w:rPr>
  </w:style>
  <w:style w:type="paragraph" w:customStyle="1" w:styleId="09Header">
    <w:name w:val="09. Header"/>
    <w:basedOn w:val="Normal"/>
    <w:link w:val="09HeaderChar"/>
    <w:rsid w:val="00DF1075"/>
    <w:pPr>
      <w:ind w:left="142"/>
    </w:pPr>
    <w:rPr>
      <w:b/>
      <w:color w:val="00366B"/>
      <w:sz w:val="16"/>
      <w:szCs w:val="16"/>
    </w:rPr>
  </w:style>
  <w:style w:type="character" w:customStyle="1" w:styleId="09HeaderChar">
    <w:name w:val="09. Header Char"/>
    <w:link w:val="09Header"/>
    <w:rsid w:val="00DF1075"/>
    <w:rPr>
      <w:b/>
      <w:color w:val="00366B"/>
      <w:sz w:val="16"/>
      <w:szCs w:val="16"/>
    </w:rPr>
  </w:style>
  <w:style w:type="paragraph" w:customStyle="1" w:styleId="08Hyperlinks">
    <w:name w:val="08. Hyperlinks"/>
    <w:basedOn w:val="04Maintext"/>
    <w:link w:val="08HyperlinksChar"/>
    <w:qFormat/>
    <w:rsid w:val="00B314D6"/>
    <w:rPr>
      <w:color w:val="0000FF"/>
      <w:u w:val="single"/>
    </w:rPr>
  </w:style>
  <w:style w:type="character" w:customStyle="1" w:styleId="08HyperlinksChar">
    <w:name w:val="08. Hyperlinks Char"/>
    <w:link w:val="08Hyperlinks"/>
    <w:rsid w:val="00B314D6"/>
    <w:rPr>
      <w:color w:val="0000FF"/>
      <w:sz w:val="22"/>
      <w:szCs w:val="24"/>
      <w:u w:val="single"/>
      <w:lang w:eastAsia="en-US"/>
    </w:rPr>
  </w:style>
  <w:style w:type="paragraph" w:customStyle="1" w:styleId="01StandardTitle">
    <w:name w:val="01. Standard Title"/>
    <w:next w:val="04Maintext"/>
    <w:link w:val="01StandardTitleChar"/>
    <w:qFormat/>
    <w:rsid w:val="005E2EBF"/>
    <w:pPr>
      <w:ind w:right="-125"/>
    </w:pPr>
    <w:rPr>
      <w:b/>
      <w:color w:val="00366B"/>
      <w:sz w:val="40"/>
      <w:szCs w:val="40"/>
      <w:lang w:eastAsia="en-US"/>
    </w:rPr>
  </w:style>
  <w:style w:type="character" w:customStyle="1" w:styleId="01StandardTitleChar">
    <w:name w:val="01. Standard Title Char"/>
    <w:link w:val="01StandardTitle"/>
    <w:rsid w:val="005E2EBF"/>
    <w:rPr>
      <w:b/>
      <w:color w:val="00366B"/>
      <w:sz w:val="40"/>
      <w:szCs w:val="40"/>
      <w:lang w:val="en-GB" w:eastAsia="en-US" w:bidi="ar-SA"/>
    </w:rPr>
  </w:style>
  <w:style w:type="paragraph" w:customStyle="1" w:styleId="05BoldBlue">
    <w:name w:val="05. Bold Blue"/>
    <w:basedOn w:val="04Maintext"/>
    <w:link w:val="05BoldBlueChar"/>
    <w:rsid w:val="00DF1075"/>
    <w:rPr>
      <w:b/>
      <w:color w:val="00366B"/>
    </w:rPr>
  </w:style>
  <w:style w:type="character" w:customStyle="1" w:styleId="05BoldBlueChar">
    <w:name w:val="05. Bold Blue Char"/>
    <w:link w:val="05BoldBlue"/>
    <w:rsid w:val="00DF1075"/>
    <w:rPr>
      <w:b/>
      <w:color w:val="00366B"/>
      <w:sz w:val="22"/>
      <w:szCs w:val="24"/>
      <w:lang w:eastAsia="en-US"/>
    </w:rPr>
  </w:style>
  <w:style w:type="paragraph" w:customStyle="1" w:styleId="03Subtitle2">
    <w:name w:val="03. Subtitle 2"/>
    <w:link w:val="03Subtitle2Char"/>
    <w:qFormat/>
    <w:rsid w:val="00B314D6"/>
    <w:pPr>
      <w:spacing w:before="240" w:after="120" w:line="276" w:lineRule="auto"/>
      <w:outlineLvl w:val="1"/>
    </w:pPr>
    <w:rPr>
      <w:b/>
      <w:color w:val="00366B"/>
      <w:sz w:val="22"/>
      <w:szCs w:val="40"/>
      <w:u w:val="single"/>
      <w:lang w:eastAsia="en-US"/>
    </w:rPr>
  </w:style>
  <w:style w:type="character" w:customStyle="1" w:styleId="03Subtitle2Char">
    <w:name w:val="03. Subtitle 2 Char"/>
    <w:link w:val="03Subtitle2"/>
    <w:rsid w:val="00B314D6"/>
    <w:rPr>
      <w:b/>
      <w:color w:val="00366B"/>
      <w:sz w:val="22"/>
      <w:szCs w:val="40"/>
      <w:u w:val="single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61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D6"/>
  </w:style>
  <w:style w:type="paragraph" w:styleId="Footer">
    <w:name w:val="footer"/>
    <w:basedOn w:val="Normal"/>
    <w:link w:val="FooterChar"/>
    <w:unhideWhenUsed/>
    <w:rsid w:val="00A61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D6"/>
  </w:style>
  <w:style w:type="paragraph" w:styleId="BalloonText">
    <w:name w:val="Balloon Text"/>
    <w:basedOn w:val="Normal"/>
    <w:link w:val="BalloonTextChar"/>
    <w:uiPriority w:val="99"/>
    <w:semiHidden/>
    <w:unhideWhenUsed/>
    <w:rsid w:val="00A6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1D6"/>
    <w:rPr>
      <w:rFonts w:ascii="Tahoma" w:hAnsi="Tahoma" w:cs="Tahoma"/>
      <w:sz w:val="16"/>
      <w:szCs w:val="16"/>
    </w:rPr>
  </w:style>
  <w:style w:type="paragraph" w:customStyle="1" w:styleId="05numberedbullets">
    <w:name w:val="05. numbered bullets"/>
    <w:basedOn w:val="04Maintext"/>
    <w:link w:val="05numberedbulletsChar"/>
    <w:qFormat/>
    <w:rsid w:val="00B314D6"/>
    <w:pPr>
      <w:numPr>
        <w:ilvl w:val="1"/>
        <w:numId w:val="8"/>
      </w:numPr>
      <w:spacing w:before="120" w:after="120"/>
    </w:pPr>
  </w:style>
  <w:style w:type="table" w:customStyle="1" w:styleId="Style2">
    <w:name w:val="Style2"/>
    <w:basedOn w:val="TableNormal"/>
    <w:uiPriority w:val="99"/>
    <w:qFormat/>
    <w:rsid w:val="00A1731B"/>
    <w:pPr>
      <w:spacing w:before="120" w:after="120"/>
      <w:textboxTightWrap w:val="allLines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Courier" w:hAnsi="Courier"/>
        <w:color w:val="00000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F6BFD8"/>
      </w:tcPr>
    </w:tblStylePr>
  </w:style>
  <w:style w:type="character" w:customStyle="1" w:styleId="05numberedbulletsChar">
    <w:name w:val="05. numbered bullets Char"/>
    <w:basedOn w:val="04MaintextChar"/>
    <w:link w:val="05numberedbullets"/>
    <w:rsid w:val="00B314D6"/>
    <w:rPr>
      <w:color w:val="404040"/>
      <w:sz w:val="22"/>
      <w:szCs w:val="24"/>
      <w:lang w:eastAsia="en-US"/>
    </w:rPr>
  </w:style>
  <w:style w:type="table" w:customStyle="1" w:styleId="Style1">
    <w:name w:val="Style1"/>
    <w:basedOn w:val="TableNormal"/>
    <w:uiPriority w:val="99"/>
    <w:qFormat/>
    <w:rsid w:val="00C752CE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07Tabletext">
    <w:name w:val="07. Table text"/>
    <w:basedOn w:val="Normal"/>
    <w:link w:val="07TabletextChar"/>
    <w:qFormat/>
    <w:rsid w:val="00B314D6"/>
    <w:pPr>
      <w:spacing w:before="120" w:after="120"/>
    </w:pPr>
    <w:rPr>
      <w:rFonts w:ascii="Calibri" w:eastAsia="Calibri" w:hAnsi="Calibri"/>
      <w:color w:val="404040"/>
    </w:rPr>
  </w:style>
  <w:style w:type="table" w:styleId="TableGrid">
    <w:name w:val="Table Grid"/>
    <w:basedOn w:val="TableNormal"/>
    <w:uiPriority w:val="59"/>
    <w:rsid w:val="00A1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7TabletextChar">
    <w:name w:val="07. Table text Char"/>
    <w:basedOn w:val="04MaintextChar"/>
    <w:link w:val="07Tabletext"/>
    <w:rsid w:val="00B314D6"/>
    <w:rPr>
      <w:color w:val="404040"/>
      <w:sz w:val="22"/>
      <w:szCs w:val="24"/>
      <w:lang w:eastAsia="en-US"/>
    </w:rPr>
  </w:style>
  <w:style w:type="character" w:styleId="PageNumber">
    <w:name w:val="page number"/>
    <w:unhideWhenUsed/>
    <w:rsid w:val="0025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95">
          <w:marLeft w:val="4350"/>
          <w:marRight w:val="0"/>
          <w:marTop w:val="975"/>
          <w:marBottom w:val="0"/>
          <w:divBdr>
            <w:top w:val="none" w:sz="0" w:space="0" w:color="auto"/>
            <w:left w:val="single" w:sz="6" w:space="15" w:color="000000"/>
            <w:bottom w:val="none" w:sz="0" w:space="0" w:color="auto"/>
            <w:right w:val="none" w:sz="0" w:space="0" w:color="auto"/>
          </w:divBdr>
          <w:divsChild>
            <w:div w:id="567611431">
              <w:marLeft w:val="150"/>
              <w:marRight w:val="150"/>
              <w:marTop w:val="15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n\Desktop\Standa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EB04A-8220-2C45-9D98-05155C00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 template</Template>
  <TotalTime>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</dc:creator>
  <cp:keywords/>
  <cp:lastModifiedBy>Sarah Dennison</cp:lastModifiedBy>
  <cp:revision>6</cp:revision>
  <dcterms:created xsi:type="dcterms:W3CDTF">2023-11-20T09:27:00Z</dcterms:created>
  <dcterms:modified xsi:type="dcterms:W3CDTF">2024-02-06T15:56:00Z</dcterms:modified>
</cp:coreProperties>
</file>