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A189" w14:textId="4D86C9F4" w:rsidR="00B87C68" w:rsidRPr="00FB0FCE" w:rsidRDefault="00FB0FCE">
      <w:pPr>
        <w:rPr>
          <w:rFonts w:ascii="Century Gothic" w:hAnsi="Century Gothic" w:cs="Arial"/>
          <w:b/>
          <w:color w:val="008080"/>
          <w:sz w:val="32"/>
          <w:szCs w:val="32"/>
        </w:rPr>
      </w:pPr>
      <w:r>
        <w:rPr>
          <w:rFonts w:ascii="Century Gothic" w:hAnsi="Century Gothic" w:cs="Arial"/>
          <w:b/>
          <w:color w:val="008080"/>
          <w:sz w:val="32"/>
          <w:szCs w:val="32"/>
        </w:rPr>
        <w:t xml:space="preserve">Due Diligence VCTs </w:t>
      </w:r>
    </w:p>
    <w:p w14:paraId="399D2507" w14:textId="77777777" w:rsidR="00FB0FCE" w:rsidRPr="00896268" w:rsidRDefault="00FB0FCE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1418"/>
        <w:gridCol w:w="1269"/>
        <w:gridCol w:w="28"/>
        <w:gridCol w:w="87"/>
        <w:gridCol w:w="1134"/>
        <w:gridCol w:w="325"/>
        <w:gridCol w:w="1306"/>
        <w:gridCol w:w="115"/>
        <w:gridCol w:w="1372"/>
        <w:gridCol w:w="1327"/>
        <w:gridCol w:w="28"/>
        <w:gridCol w:w="115"/>
      </w:tblGrid>
      <w:tr w:rsidR="006668A9" w:rsidRPr="00EC36F9" w14:paraId="3134CCF9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0168EC10" w14:textId="69868CCC" w:rsidR="006668A9" w:rsidRPr="00FB0FCE" w:rsidRDefault="006668A9" w:rsidP="00952BD0">
            <w:pPr>
              <w:rPr>
                <w:rFonts w:ascii="Century Gothic" w:hAnsi="Century Gothic" w:cs="Arial"/>
                <w:b/>
              </w:rPr>
            </w:pPr>
            <w:r w:rsidRPr="00FB0FCE">
              <w:rPr>
                <w:rFonts w:ascii="Century Gothic" w:hAnsi="Century Gothic" w:cs="Arial"/>
                <w:b/>
              </w:rPr>
              <w:t>Summary Details</w:t>
            </w:r>
          </w:p>
        </w:tc>
      </w:tr>
      <w:tr w:rsidR="00B87C68" w:rsidRPr="00896268" w14:paraId="6A77ABA6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51A837E9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Name</w:t>
            </w:r>
          </w:p>
        </w:tc>
        <w:tc>
          <w:tcPr>
            <w:tcW w:w="5722" w:type="dxa"/>
            <w:gridSpan w:val="8"/>
          </w:tcPr>
          <w:p w14:paraId="3D75C79D" w14:textId="1FBC32F4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0885A65F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0C00E270" w14:textId="77777777" w:rsidR="006560D1" w:rsidRPr="00896268" w:rsidRDefault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Type</w:t>
            </w:r>
          </w:p>
        </w:tc>
        <w:tc>
          <w:tcPr>
            <w:tcW w:w="5722" w:type="dxa"/>
            <w:gridSpan w:val="8"/>
          </w:tcPr>
          <w:p w14:paraId="18FBA214" w14:textId="7651A7EB" w:rsidR="006560D1" w:rsidRPr="00896268" w:rsidRDefault="003677C8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VCT</w:t>
            </w:r>
          </w:p>
        </w:tc>
      </w:tr>
      <w:tr w:rsidR="00B87C68" w:rsidRPr="00896268" w14:paraId="274A90A9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0A4C3A78" w14:textId="3063C011" w:rsidR="00B87C68" w:rsidRPr="00896268" w:rsidRDefault="00B87C68" w:rsidP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Investment </w:t>
            </w:r>
            <w:r w:rsidR="006560D1" w:rsidRPr="00896268">
              <w:rPr>
                <w:rFonts w:ascii="Century Gothic" w:hAnsi="Century Gothic" w:cs="Arial"/>
                <w:b/>
                <w:sz w:val="22"/>
                <w:szCs w:val="22"/>
              </w:rPr>
              <w:t>Manager</w:t>
            </w:r>
          </w:p>
        </w:tc>
        <w:tc>
          <w:tcPr>
            <w:tcW w:w="5722" w:type="dxa"/>
            <w:gridSpan w:val="8"/>
          </w:tcPr>
          <w:p w14:paraId="296BCAA9" w14:textId="1E92E3A9" w:rsidR="00B87C68" w:rsidRPr="00896268" w:rsidRDefault="00FB0FC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MI5</w:t>
            </w:r>
            <w:r w:rsidR="00AF5566">
              <w:rPr>
                <w:rFonts w:ascii="Century Gothic" w:hAnsi="Century Gothic" w:cs="Arial"/>
                <w:sz w:val="22"/>
                <w:szCs w:val="22"/>
              </w:rPr>
              <w:t xml:space="preserve"> plc</w:t>
            </w:r>
          </w:p>
        </w:tc>
      </w:tr>
      <w:tr w:rsidR="00B87C68" w:rsidRPr="00896268" w14:paraId="77A6DB9F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729C6002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Strategy</w:t>
            </w:r>
            <w:r w:rsidR="007C31A4"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(brief outline)</w:t>
            </w:r>
          </w:p>
        </w:tc>
        <w:tc>
          <w:tcPr>
            <w:tcW w:w="5722" w:type="dxa"/>
            <w:gridSpan w:val="8"/>
          </w:tcPr>
          <w:p w14:paraId="741C2AE7" w14:textId="11FB7C81" w:rsidR="007C2758" w:rsidRPr="00896268" w:rsidRDefault="007C2758" w:rsidP="007C275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17B51CD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57445EC4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Review</w:t>
            </w:r>
          </w:p>
        </w:tc>
        <w:tc>
          <w:tcPr>
            <w:tcW w:w="5722" w:type="dxa"/>
            <w:gridSpan w:val="8"/>
          </w:tcPr>
          <w:p w14:paraId="74F476B7" w14:textId="77E42DBD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80A000F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52FE011C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Latest Prospectus</w:t>
            </w:r>
          </w:p>
        </w:tc>
        <w:tc>
          <w:tcPr>
            <w:tcW w:w="5722" w:type="dxa"/>
            <w:gridSpan w:val="8"/>
          </w:tcPr>
          <w:p w14:paraId="757D6EA1" w14:textId="07BB9371" w:rsidR="00EF5EB0" w:rsidRPr="00896268" w:rsidRDefault="00EF5EB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12A8DC7F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17E04AF8" w14:textId="77777777" w:rsidR="006560D1" w:rsidRPr="00896268" w:rsidRDefault="006560D1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Initial Recommendation</w:t>
            </w:r>
          </w:p>
        </w:tc>
      </w:tr>
      <w:tr w:rsidR="00FB7113" w:rsidRPr="00896268" w14:paraId="1FDB6A4E" w14:textId="77777777" w:rsidTr="00EC36F9">
        <w:trPr>
          <w:trHeight w:val="377"/>
        </w:trPr>
        <w:tc>
          <w:tcPr>
            <w:tcW w:w="8524" w:type="dxa"/>
            <w:gridSpan w:val="12"/>
            <w:shd w:val="clear" w:color="auto" w:fill="DAEEF3" w:themeFill="accent5" w:themeFillTint="33"/>
          </w:tcPr>
          <w:p w14:paraId="731FA3CA" w14:textId="5089BC4D" w:rsidR="00FB7113" w:rsidRPr="00896268" w:rsidRDefault="00FB7113" w:rsidP="00FB71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Review Rating</w:t>
            </w:r>
            <w:r w:rsidR="00B429FB">
              <w:rPr>
                <w:rFonts w:ascii="Century Gothic" w:hAnsi="Century Gothic" w:cs="Arial"/>
                <w:b/>
                <w:sz w:val="22"/>
                <w:szCs w:val="22"/>
              </w:rPr>
              <w:t xml:space="preserve"> (relative to an innately </w:t>
            </w:r>
            <w:r w:rsidR="00220FF0">
              <w:rPr>
                <w:rFonts w:ascii="Century Gothic" w:hAnsi="Century Gothic" w:cs="Arial"/>
                <w:b/>
                <w:sz w:val="22"/>
                <w:szCs w:val="22"/>
              </w:rPr>
              <w:t>high-risk</w:t>
            </w:r>
            <w:r w:rsidR="00B429FB">
              <w:rPr>
                <w:rFonts w:ascii="Century Gothic" w:hAnsi="Century Gothic" w:cs="Arial"/>
                <w:b/>
                <w:sz w:val="22"/>
                <w:szCs w:val="22"/>
              </w:rPr>
              <w:t xml:space="preserve"> sector)</w:t>
            </w:r>
          </w:p>
        </w:tc>
      </w:tr>
      <w:tr w:rsidR="00EC36F9" w:rsidRPr="00EC36F9" w14:paraId="73879EA0" w14:textId="77777777" w:rsidTr="00EC36F9">
        <w:trPr>
          <w:trHeight w:val="377"/>
        </w:trPr>
        <w:tc>
          <w:tcPr>
            <w:tcW w:w="1418" w:type="dxa"/>
            <w:vAlign w:val="center"/>
          </w:tcPr>
          <w:p w14:paraId="3F89F7CB" w14:textId="77777777" w:rsidR="00EC36F9" w:rsidRPr="00EC36F9" w:rsidRDefault="00EC36F9" w:rsidP="00EC36F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36F9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Return</w:t>
            </w:r>
          </w:p>
        </w:tc>
        <w:tc>
          <w:tcPr>
            <w:tcW w:w="1384" w:type="dxa"/>
            <w:gridSpan w:val="3"/>
            <w:vAlign w:val="center"/>
          </w:tcPr>
          <w:p w14:paraId="2AF40F33" w14:textId="77777777" w:rsidR="00EC36F9" w:rsidRPr="00EC36F9" w:rsidRDefault="00EC36F9" w:rsidP="00EC36F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36F9">
              <w:rPr>
                <w:rFonts w:ascii="Century Gothic" w:hAnsi="Century Gothic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1459" w:type="dxa"/>
            <w:gridSpan w:val="2"/>
            <w:vAlign w:val="center"/>
          </w:tcPr>
          <w:p w14:paraId="6FF7D2F1" w14:textId="77777777" w:rsidR="00EC36F9" w:rsidRPr="00EC36F9" w:rsidRDefault="00EC36F9" w:rsidP="00EC36F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36F9">
              <w:rPr>
                <w:rFonts w:ascii="Century Gothic" w:hAnsi="Century Gothic" w:cs="Arial"/>
                <w:b/>
                <w:bCs/>
                <w:sz w:val="22"/>
                <w:szCs w:val="22"/>
              </w:rPr>
              <w:t>Fees</w:t>
            </w:r>
          </w:p>
        </w:tc>
        <w:tc>
          <w:tcPr>
            <w:tcW w:w="1421" w:type="dxa"/>
            <w:gridSpan w:val="2"/>
            <w:vAlign w:val="center"/>
          </w:tcPr>
          <w:p w14:paraId="11646954" w14:textId="77777777" w:rsidR="00EC36F9" w:rsidRPr="00EC36F9" w:rsidRDefault="00EC36F9" w:rsidP="00EC36F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36F9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2842" w:type="dxa"/>
            <w:gridSpan w:val="4"/>
          </w:tcPr>
          <w:p w14:paraId="5809301D" w14:textId="6163B427" w:rsidR="00EC36F9" w:rsidRPr="00EC36F9" w:rsidRDefault="00EC36F9" w:rsidP="00631C9F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36F9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 (Scores out of 100)</w:t>
            </w:r>
          </w:p>
        </w:tc>
      </w:tr>
      <w:tr w:rsidR="00EC36F9" w:rsidRPr="00896268" w14:paraId="161C5921" w14:textId="77777777" w:rsidTr="00EC36F9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DD5504" w14:textId="2F564FB3" w:rsidR="00EC36F9" w:rsidRPr="00220FF0" w:rsidRDefault="00EC36F9" w:rsidP="00EC36F9">
            <w:pPr>
              <w:jc w:val="center"/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20/40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14:paraId="2A133BB8" w14:textId="62A72F06" w:rsidR="00EC36F9" w:rsidRPr="00220FF0" w:rsidRDefault="00EC36F9" w:rsidP="00EC36F9">
            <w:pPr>
              <w:jc w:val="center"/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25/30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vAlign w:val="center"/>
          </w:tcPr>
          <w:p w14:paraId="3EE6BD56" w14:textId="7E722FCD" w:rsidR="00EC36F9" w:rsidRPr="00220FF0" w:rsidRDefault="00EC36F9" w:rsidP="00EC36F9">
            <w:pPr>
              <w:jc w:val="center"/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15/20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34FA6EA0" w14:textId="4B622E83" w:rsidR="00EC36F9" w:rsidRPr="00220FF0" w:rsidRDefault="00EC36F9" w:rsidP="00EC36F9">
            <w:pPr>
              <w:jc w:val="center"/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7/10</w:t>
            </w: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D25BE5" w14:textId="7CC69672" w:rsidR="00EC36F9" w:rsidRPr="00220FF0" w:rsidRDefault="00EC36F9" w:rsidP="00EC36F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77/100</w:t>
            </w:r>
          </w:p>
        </w:tc>
      </w:tr>
      <w:tr w:rsidR="00FB7113" w:rsidRPr="00896268" w14:paraId="7493B352" w14:textId="77777777" w:rsidTr="00A77065">
        <w:tc>
          <w:tcPr>
            <w:tcW w:w="2802" w:type="dxa"/>
            <w:gridSpan w:val="4"/>
          </w:tcPr>
          <w:p w14:paraId="589401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Client suitability – what client situations is this fund suitable for?</w:t>
            </w:r>
          </w:p>
        </w:tc>
        <w:tc>
          <w:tcPr>
            <w:tcW w:w="5722" w:type="dxa"/>
            <w:gridSpan w:val="8"/>
          </w:tcPr>
          <w:p w14:paraId="3BEB75B0" w14:textId="134BADE9" w:rsidR="00FB7113" w:rsidRPr="00220FF0" w:rsidRDefault="00631C9F" w:rsidP="003942DD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T</w:t>
            </w:r>
            <w:r w:rsidR="00766FE9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he client should have a </w:t>
            </w:r>
            <w:r w:rsidR="00220FF0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high-risk</w:t>
            </w:r>
            <w:r w:rsidR="00766FE9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profile and a </w:t>
            </w:r>
            <w:proofErr w:type="gramStart"/>
            <w:r w:rsidR="00766FE9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long term</w:t>
            </w:r>
            <w:proofErr w:type="gramEnd"/>
            <w:r w:rsidR="00766FE9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time horizon, with sufficient liquid assets and income to cater for ongoing cash flow requirements.  The client should have an objective for tax mitigation.</w:t>
            </w:r>
          </w:p>
          <w:p w14:paraId="530EA9C4" w14:textId="77777777" w:rsidR="00FB7113" w:rsidRPr="00220FF0" w:rsidRDefault="00FB7113" w:rsidP="003942DD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409A3306" w14:textId="77777777" w:rsidTr="00A77065">
        <w:tc>
          <w:tcPr>
            <w:tcW w:w="2802" w:type="dxa"/>
            <w:gridSpan w:val="4"/>
          </w:tcPr>
          <w:p w14:paraId="615338F0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Deal Flow – does the firm demonstrate the resources required to raise funds and invest them?</w:t>
            </w:r>
          </w:p>
          <w:p w14:paraId="50BC3B9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722" w:type="dxa"/>
            <w:gridSpan w:val="8"/>
          </w:tcPr>
          <w:p w14:paraId="40582B82" w14:textId="77777777" w:rsidR="00766FE9" w:rsidRPr="00220FF0" w:rsidRDefault="00AA4DF7" w:rsidP="00A3417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Good historic exit track record generating liquidity for both dividends and new deals;</w:t>
            </w:r>
          </w:p>
          <w:p w14:paraId="374A8341" w14:textId="47677AC8" w:rsidR="00AA4DF7" w:rsidRPr="00220FF0" w:rsidRDefault="00AA4DF7" w:rsidP="00AA4DF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Last 2 years: 23 realisations generating £81.8m</w:t>
            </w:r>
          </w:p>
        </w:tc>
      </w:tr>
      <w:tr w:rsidR="00FB7113" w:rsidRPr="00896268" w14:paraId="78E9ABF7" w14:textId="77777777" w:rsidTr="00A77065">
        <w:tc>
          <w:tcPr>
            <w:tcW w:w="2802" w:type="dxa"/>
            <w:gridSpan w:val="4"/>
          </w:tcPr>
          <w:p w14:paraId="76A441E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Alternative funds – why has this fund been selected over alternatives funds with similar strategies?</w:t>
            </w:r>
          </w:p>
        </w:tc>
        <w:tc>
          <w:tcPr>
            <w:tcW w:w="5722" w:type="dxa"/>
            <w:gridSpan w:val="8"/>
          </w:tcPr>
          <w:p w14:paraId="1681E549" w14:textId="4D6D4428" w:rsidR="00FB7113" w:rsidRPr="00220FF0" w:rsidRDefault="00AA4DF7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Critical mass</w:t>
            </w:r>
          </w:p>
          <w:p w14:paraId="73DC7F54" w14:textId="5A94F161" w:rsidR="00AA4DF7" w:rsidRPr="00220FF0" w:rsidRDefault="00AA4DF7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Lack of </w:t>
            </w:r>
            <w:r w:rsidR="00220FF0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early-stage</w:t>
            </w: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exposure</w:t>
            </w:r>
          </w:p>
          <w:p w14:paraId="561113C1" w14:textId="63CD1D49" w:rsidR="003C7D91" w:rsidRPr="00220FF0" w:rsidRDefault="003C7D91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Significant liquidity</w:t>
            </w:r>
          </w:p>
          <w:p w14:paraId="4EE96544" w14:textId="0F4ABEB7" w:rsidR="003C7D91" w:rsidRPr="00220FF0" w:rsidRDefault="003C7D91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Significant investee company diversification</w:t>
            </w:r>
          </w:p>
          <w:p w14:paraId="4183365E" w14:textId="04731B3D" w:rsidR="00B429FB" w:rsidRPr="00220FF0" w:rsidRDefault="00B429FB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Low performance fee</w:t>
            </w:r>
          </w:p>
          <w:p w14:paraId="2D6E3B67" w14:textId="77777777" w:rsidR="00FB7113" w:rsidRPr="00220FF0" w:rsidRDefault="00FB7113" w:rsidP="00717CCC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70811CC6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377722D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Investment Review</w:t>
            </w:r>
          </w:p>
        </w:tc>
      </w:tr>
      <w:tr w:rsidR="00FB7113" w:rsidRPr="00896268" w14:paraId="1503859A" w14:textId="77777777" w:rsidTr="00B429FB">
        <w:trPr>
          <w:trHeight w:val="377"/>
        </w:trPr>
        <w:tc>
          <w:tcPr>
            <w:tcW w:w="7054" w:type="dxa"/>
            <w:gridSpan w:val="9"/>
          </w:tcPr>
          <w:p w14:paraId="2439C361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Investment Risk Assessment (within context of a higher risk investment)</w:t>
            </w:r>
          </w:p>
        </w:tc>
        <w:tc>
          <w:tcPr>
            <w:tcW w:w="1470" w:type="dxa"/>
            <w:gridSpan w:val="3"/>
            <w:shd w:val="clear" w:color="auto" w:fill="92D050"/>
            <w:vAlign w:val="center"/>
          </w:tcPr>
          <w:p w14:paraId="570925FF" w14:textId="395C8738" w:rsidR="00FB7113" w:rsidRPr="00896268" w:rsidRDefault="00A77065" w:rsidP="006054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LOW</w:t>
            </w:r>
          </w:p>
        </w:tc>
      </w:tr>
      <w:tr w:rsidR="00FB7113" w:rsidRPr="00896268" w14:paraId="7A175E97" w14:textId="77777777" w:rsidTr="00A77065">
        <w:trPr>
          <w:trHeight w:val="377"/>
        </w:trPr>
        <w:tc>
          <w:tcPr>
            <w:tcW w:w="2802" w:type="dxa"/>
            <w:gridSpan w:val="4"/>
          </w:tcPr>
          <w:p w14:paraId="43290FE1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largely guaranteed return from high quality assets, minimal upside</w:t>
            </w:r>
          </w:p>
        </w:tc>
        <w:tc>
          <w:tcPr>
            <w:tcW w:w="2880" w:type="dxa"/>
            <w:gridSpan w:val="4"/>
          </w:tcPr>
          <w:p w14:paraId="195307A7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diversified portfolio of investment holdings</w:t>
            </w:r>
          </w:p>
        </w:tc>
        <w:tc>
          <w:tcPr>
            <w:tcW w:w="2842" w:type="dxa"/>
            <w:gridSpan w:val="4"/>
          </w:tcPr>
          <w:p w14:paraId="21594E23" w14:textId="77777777" w:rsidR="00FB7113" w:rsidRPr="00896268" w:rsidRDefault="00FB7113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concentrated investment on single or limited range of companies, sectors or investment strategies</w:t>
            </w:r>
          </w:p>
        </w:tc>
      </w:tr>
      <w:tr w:rsidR="00FB7113" w:rsidRPr="00896268" w14:paraId="0E26CACC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6D94CACD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Performance – if ongoing fund, provide details of latest NAV and performance since inception.  Otherwise, provide details of target returns</w:t>
            </w:r>
          </w:p>
          <w:p w14:paraId="003515B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722" w:type="dxa"/>
            <w:gridSpan w:val="8"/>
          </w:tcPr>
          <w:p w14:paraId="1B0F05BA" w14:textId="77777777" w:rsidR="00FB7113" w:rsidRPr="00220FF0" w:rsidRDefault="003C7D91" w:rsidP="0060546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NAV return (10 years) ±90%</w:t>
            </w:r>
          </w:p>
          <w:p w14:paraId="0F8F7922" w14:textId="6F3FA5CA" w:rsidR="003C7D91" w:rsidRPr="00220FF0" w:rsidRDefault="003C7D91" w:rsidP="0060546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Dividend pay outs 2x a year – target yield is 7%</w:t>
            </w:r>
          </w:p>
        </w:tc>
      </w:tr>
      <w:tr w:rsidR="00FB7113" w:rsidRPr="00896268" w14:paraId="20011222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013EB3DC" w14:textId="77777777" w:rsidR="00FB7113" w:rsidRPr="00896268" w:rsidRDefault="00FB7113" w:rsidP="00DD5FA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Investment Analysis – provide further details on strategy and risks</w:t>
            </w:r>
          </w:p>
        </w:tc>
        <w:tc>
          <w:tcPr>
            <w:tcW w:w="5722" w:type="dxa"/>
            <w:gridSpan w:val="8"/>
          </w:tcPr>
          <w:p w14:paraId="5D86A9FC" w14:textId="47025A10" w:rsidR="00FB7113" w:rsidRPr="00220FF0" w:rsidRDefault="00AA4DF7" w:rsidP="00A341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See above</w:t>
            </w:r>
          </w:p>
          <w:p w14:paraId="4045F9D2" w14:textId="2930FCAB" w:rsidR="00AA4DF7" w:rsidRPr="00220FF0" w:rsidRDefault="00AA4DF7" w:rsidP="00A341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Technology and business services sector bias</w:t>
            </w:r>
          </w:p>
          <w:p w14:paraId="5759F194" w14:textId="567DA8C0" w:rsidR="00AA4DF7" w:rsidRPr="00220FF0" w:rsidRDefault="00AA4DF7" w:rsidP="00A341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2021 focus is on unquoted (pre-AIM) companies</w:t>
            </w:r>
          </w:p>
          <w:p w14:paraId="2DBFC244" w14:textId="07AE0EAB" w:rsidR="00AA4DF7" w:rsidRPr="00220FF0" w:rsidRDefault="00AA4DF7" w:rsidP="00A341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Targets companies with long term customer subscriptions (recurring revenue)</w:t>
            </w:r>
          </w:p>
          <w:p w14:paraId="3B756879" w14:textId="317E2648" w:rsidR="00AA4DF7" w:rsidRPr="00220FF0" w:rsidRDefault="00AA4DF7" w:rsidP="00A341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2020 acquisitions totalled £18.6m</w:t>
            </w:r>
          </w:p>
          <w:p w14:paraId="187372A0" w14:textId="77777777" w:rsidR="00FB7113" w:rsidRPr="00220FF0" w:rsidRDefault="00FB7113" w:rsidP="00717CCC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0BCE22CF" w14:textId="77777777" w:rsidTr="00EC36F9">
        <w:tc>
          <w:tcPr>
            <w:tcW w:w="2802" w:type="dxa"/>
            <w:gridSpan w:val="4"/>
            <w:shd w:val="clear" w:color="auto" w:fill="DAEEF3" w:themeFill="accent5" w:themeFillTint="33"/>
          </w:tcPr>
          <w:p w14:paraId="64216A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5722" w:type="dxa"/>
            <w:gridSpan w:val="8"/>
          </w:tcPr>
          <w:p w14:paraId="4A7BEC94" w14:textId="77777777" w:rsidR="00FB7113" w:rsidRPr="00220FF0" w:rsidRDefault="00A34178" w:rsidP="00DD5FA4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Positive </w:t>
            </w:r>
          </w:p>
          <w:p w14:paraId="0F2FC0B0" w14:textId="77777777" w:rsidR="00A34178" w:rsidRPr="00220FF0" w:rsidRDefault="00A34178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Critical mass</w:t>
            </w:r>
          </w:p>
          <w:p w14:paraId="35FFC806" w14:textId="77777777" w:rsidR="00A34178" w:rsidRPr="00220FF0" w:rsidRDefault="00A34178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Lack of </w:t>
            </w:r>
            <w:proofErr w:type="gramStart"/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early stage</w:t>
            </w:r>
            <w:proofErr w:type="gramEnd"/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exposure</w:t>
            </w:r>
          </w:p>
          <w:p w14:paraId="30A96ED7" w14:textId="77777777" w:rsidR="00A34178" w:rsidRPr="00220FF0" w:rsidRDefault="00A34178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Significant liquidity</w:t>
            </w:r>
          </w:p>
          <w:p w14:paraId="6F0DEDB8" w14:textId="77777777" w:rsidR="00A34178" w:rsidRPr="00220FF0" w:rsidRDefault="00A34178" w:rsidP="00A3417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Significant investee company diversification</w:t>
            </w:r>
          </w:p>
          <w:p w14:paraId="70EE94C4" w14:textId="250EF93A" w:rsidR="00A34178" w:rsidRPr="00220FF0" w:rsidRDefault="00A34178" w:rsidP="00DD5FA4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4B39B246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7E1A1F8F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Tax Review</w:t>
            </w:r>
          </w:p>
        </w:tc>
      </w:tr>
      <w:tr w:rsidR="00FB7113" w:rsidRPr="00896268" w14:paraId="45DEB056" w14:textId="77777777" w:rsidTr="00EC36F9">
        <w:trPr>
          <w:trHeight w:val="377"/>
        </w:trPr>
        <w:tc>
          <w:tcPr>
            <w:tcW w:w="7054" w:type="dxa"/>
            <w:gridSpan w:val="9"/>
          </w:tcPr>
          <w:p w14:paraId="7F79150C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Tax Risk Assessment (within context of a higher risk investment)</w:t>
            </w:r>
          </w:p>
        </w:tc>
        <w:tc>
          <w:tcPr>
            <w:tcW w:w="1470" w:type="dxa"/>
            <w:gridSpan w:val="3"/>
            <w:shd w:val="clear" w:color="auto" w:fill="92D050"/>
            <w:vAlign w:val="center"/>
          </w:tcPr>
          <w:p w14:paraId="63296398" w14:textId="5BFB7A91" w:rsidR="00FB7113" w:rsidRPr="00896268" w:rsidRDefault="00646720" w:rsidP="006054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LOW</w:t>
            </w:r>
          </w:p>
        </w:tc>
      </w:tr>
      <w:tr w:rsidR="00FB7113" w:rsidRPr="00896268" w14:paraId="0F2D0F80" w14:textId="77777777" w:rsidTr="00EC36F9">
        <w:trPr>
          <w:gridAfter w:val="1"/>
          <w:wAfter w:w="115" w:type="dxa"/>
          <w:trHeight w:val="377"/>
        </w:trPr>
        <w:tc>
          <w:tcPr>
            <w:tcW w:w="2687" w:type="dxa"/>
            <w:gridSpan w:val="2"/>
          </w:tcPr>
          <w:p w14:paraId="0B1F9F39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uses established tax planning structures unlikely to be challenged by HMRC</w:t>
            </w:r>
          </w:p>
        </w:tc>
        <w:tc>
          <w:tcPr>
            <w:tcW w:w="2880" w:type="dxa"/>
            <w:gridSpan w:val="5"/>
          </w:tcPr>
          <w:p w14:paraId="572C083A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Takes advantage of a range of tax planning benefits unlikely to be challenged in their entirety by HMRC</w:t>
            </w:r>
          </w:p>
        </w:tc>
        <w:tc>
          <w:tcPr>
            <w:tcW w:w="2842" w:type="dxa"/>
            <w:gridSpan w:val="4"/>
          </w:tcPr>
          <w:p w14:paraId="4F446D97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aggressive tax planning with unproven structures, concentrated risk on specific tax breaks</w:t>
            </w:r>
          </w:p>
        </w:tc>
      </w:tr>
      <w:tr w:rsidR="00FB7113" w:rsidRPr="00896268" w14:paraId="331EE45B" w14:textId="77777777" w:rsidTr="00EC36F9">
        <w:trPr>
          <w:gridAfter w:val="2"/>
          <w:wAfter w:w="143" w:type="dxa"/>
        </w:trPr>
        <w:tc>
          <w:tcPr>
            <w:tcW w:w="2687" w:type="dxa"/>
            <w:gridSpan w:val="2"/>
            <w:shd w:val="clear" w:color="auto" w:fill="DAEEF3" w:themeFill="accent5" w:themeFillTint="33"/>
          </w:tcPr>
          <w:p w14:paraId="4EB86C94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 the tax breaks the fund uses</w:t>
            </w:r>
          </w:p>
        </w:tc>
        <w:tc>
          <w:tcPr>
            <w:tcW w:w="5694" w:type="dxa"/>
            <w:gridSpan w:val="8"/>
            <w:shd w:val="clear" w:color="auto" w:fill="auto"/>
          </w:tcPr>
          <w:p w14:paraId="142A43C2" w14:textId="77777777" w:rsidR="00FB7113" w:rsidRPr="00220FF0" w:rsidRDefault="00FB7113" w:rsidP="00717CCC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  <w:p w14:paraId="347622B9" w14:textId="4D1D43E3" w:rsidR="00FB7113" w:rsidRPr="00220FF0" w:rsidRDefault="00A77065" w:rsidP="004906B1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Standard VCT rules</w:t>
            </w:r>
          </w:p>
        </w:tc>
      </w:tr>
      <w:tr w:rsidR="00FB7113" w:rsidRPr="00896268" w14:paraId="771AFA62" w14:textId="77777777" w:rsidTr="00EC36F9">
        <w:trPr>
          <w:gridAfter w:val="1"/>
          <w:wAfter w:w="115" w:type="dxa"/>
        </w:trPr>
        <w:tc>
          <w:tcPr>
            <w:tcW w:w="2715" w:type="dxa"/>
            <w:gridSpan w:val="3"/>
            <w:shd w:val="clear" w:color="auto" w:fill="DAEEF3" w:themeFill="accent5" w:themeFillTint="33"/>
          </w:tcPr>
          <w:p w14:paraId="6DFEB0DA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5694" w:type="dxa"/>
            <w:gridSpan w:val="8"/>
          </w:tcPr>
          <w:p w14:paraId="74E1021D" w14:textId="5EB1C661" w:rsidR="00FB7113" w:rsidRPr="00896268" w:rsidRDefault="00A34178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Positive</w:t>
            </w:r>
          </w:p>
        </w:tc>
      </w:tr>
      <w:tr w:rsidR="00FB7113" w:rsidRPr="00896268" w14:paraId="03901DA0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61047883" w14:textId="79F70053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Due Diligence</w:t>
            </w:r>
            <w:r w:rsidR="00A34178">
              <w:rPr>
                <w:rFonts w:ascii="Century Gothic" w:hAnsi="Century Gothic" w:cs="Arial"/>
                <w:b/>
                <w:sz w:val="22"/>
                <w:szCs w:val="22"/>
              </w:rPr>
              <w:t xml:space="preserve"> Review</w:t>
            </w:r>
          </w:p>
        </w:tc>
      </w:tr>
      <w:tr w:rsidR="00EC36F9" w:rsidRPr="00896268" w14:paraId="61CCACB8" w14:textId="77777777" w:rsidTr="0068122E">
        <w:trPr>
          <w:trHeight w:val="377"/>
        </w:trPr>
        <w:tc>
          <w:tcPr>
            <w:tcW w:w="7054" w:type="dxa"/>
            <w:gridSpan w:val="9"/>
          </w:tcPr>
          <w:p w14:paraId="2B82A7ED" w14:textId="522A5AED" w:rsidR="00EC36F9" w:rsidRPr="00896268" w:rsidRDefault="00EC36F9" w:rsidP="0068122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Indicate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Due Diligence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Assessment (within context of a higher risk investment)</w:t>
            </w:r>
          </w:p>
        </w:tc>
        <w:tc>
          <w:tcPr>
            <w:tcW w:w="1470" w:type="dxa"/>
            <w:gridSpan w:val="3"/>
            <w:shd w:val="clear" w:color="auto" w:fill="92D050"/>
            <w:vAlign w:val="center"/>
          </w:tcPr>
          <w:p w14:paraId="4E710B55" w14:textId="2D7C20EA" w:rsidR="00EC36F9" w:rsidRPr="00896268" w:rsidRDefault="00EC36F9" w:rsidP="0068122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GOOD</w:t>
            </w:r>
          </w:p>
        </w:tc>
      </w:tr>
      <w:tr w:rsidR="00FB7113" w:rsidRPr="00896268" w14:paraId="501A54B6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7AF7D7A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manager(s) for fund</w:t>
            </w:r>
          </w:p>
          <w:p w14:paraId="111A451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88" w:type="dxa"/>
            <w:gridSpan w:val="7"/>
          </w:tcPr>
          <w:p w14:paraId="37DA6325" w14:textId="3AF2B988" w:rsidR="00FB7113" w:rsidRPr="00220FF0" w:rsidRDefault="00FB0FCE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sz w:val="22"/>
                <w:szCs w:val="22"/>
                <w:highlight w:val="yellow"/>
              </w:rPr>
              <w:t>MI5</w:t>
            </w:r>
            <w:r w:rsidR="00A34178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plc (AIM listed)</w:t>
            </w:r>
          </w:p>
        </w:tc>
      </w:tr>
      <w:tr w:rsidR="00FB7113" w:rsidRPr="00896268" w14:paraId="200A8F47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5222BDFB" w14:textId="0EBE0E75" w:rsidR="00FB7113" w:rsidRPr="00896268" w:rsidRDefault="002B60F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A no. for Firm</w:t>
            </w:r>
          </w:p>
        </w:tc>
        <w:tc>
          <w:tcPr>
            <w:tcW w:w="4588" w:type="dxa"/>
            <w:gridSpan w:val="7"/>
          </w:tcPr>
          <w:p w14:paraId="19DF25B8" w14:textId="6B098ECE" w:rsidR="00FB7113" w:rsidRPr="00220FF0" w:rsidRDefault="00FB7113">
            <w:p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</w:p>
          <w:p w14:paraId="20B6CE06" w14:textId="77777777" w:rsidR="00FB7113" w:rsidRPr="00220FF0" w:rsidRDefault="00FB7113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26EE45DC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15C6FE2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Name of Compliance Officer</w:t>
            </w:r>
          </w:p>
          <w:p w14:paraId="0E1010C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88" w:type="dxa"/>
            <w:gridSpan w:val="7"/>
          </w:tcPr>
          <w:p w14:paraId="1EB3897B" w14:textId="1407034C" w:rsidR="00D62561" w:rsidRPr="00220FF0" w:rsidRDefault="00FB0FCE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sz w:val="22"/>
                <w:szCs w:val="22"/>
                <w:highlight w:val="yellow"/>
              </w:rPr>
              <w:t>James Bond</w:t>
            </w:r>
            <w:r w:rsidR="00D62561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SMF16</w:t>
            </w:r>
          </w:p>
          <w:p w14:paraId="19608580" w14:textId="5DF132EC" w:rsidR="00FB7113" w:rsidRPr="00220FF0" w:rsidRDefault="00FB0FCE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sz w:val="22"/>
                <w:szCs w:val="22"/>
                <w:highlight w:val="yellow"/>
              </w:rPr>
              <w:t>Moneypenny</w:t>
            </w:r>
            <w:r w:rsidR="00D62561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, Chair, Audit Committee</w:t>
            </w:r>
          </w:p>
        </w:tc>
      </w:tr>
      <w:tr w:rsidR="00FB7113" w:rsidRPr="00896268" w14:paraId="11E283CA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1DFAD1E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Any </w:t>
            </w:r>
            <w:proofErr w:type="gramStart"/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third party</w:t>
            </w:r>
            <w:proofErr w:type="gramEnd"/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Compliance Support?</w:t>
            </w:r>
          </w:p>
          <w:p w14:paraId="3A53619C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88" w:type="dxa"/>
            <w:gridSpan w:val="7"/>
          </w:tcPr>
          <w:p w14:paraId="2BD47D95" w14:textId="1D12A303" w:rsidR="00FB7113" w:rsidRPr="00220FF0" w:rsidRDefault="00D62561" w:rsidP="004906B1">
            <w:p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N/A</w:t>
            </w:r>
          </w:p>
        </w:tc>
      </w:tr>
      <w:tr w:rsidR="00FB7113" w:rsidRPr="00896268" w14:paraId="77A3BA88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39E69AE0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Current capital in firm</w:t>
            </w:r>
          </w:p>
        </w:tc>
        <w:tc>
          <w:tcPr>
            <w:tcW w:w="4588" w:type="dxa"/>
            <w:gridSpan w:val="7"/>
          </w:tcPr>
          <w:p w14:paraId="5ED04995" w14:textId="2F4E7619" w:rsidR="00FB7113" w:rsidRPr="00220FF0" w:rsidRDefault="00A34178">
            <w:p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Market Capitalisation: £221m</w:t>
            </w:r>
          </w:p>
        </w:tc>
      </w:tr>
      <w:tr w:rsidR="00FB7113" w:rsidRPr="00896268" w14:paraId="22278B8F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078B85F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Total assets under management</w:t>
            </w:r>
          </w:p>
        </w:tc>
        <w:tc>
          <w:tcPr>
            <w:tcW w:w="4588" w:type="dxa"/>
            <w:gridSpan w:val="7"/>
          </w:tcPr>
          <w:p w14:paraId="262F4365" w14:textId="7E3937CE" w:rsidR="00A34178" w:rsidRPr="00220FF0" w:rsidRDefault="00AA4DF7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To September 2020 </w:t>
            </w:r>
          </w:p>
          <w:p w14:paraId="5C357F1C" w14:textId="77777777" w:rsidR="00FB7113" w:rsidRPr="00220FF0" w:rsidRDefault="00A34178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VCTs - </w:t>
            </w:r>
            <w:r w:rsidR="00AA4DF7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£347m (150 investee companies)</w:t>
            </w:r>
          </w:p>
          <w:p w14:paraId="0CCFFCF2" w14:textId="550A5CA3" w:rsidR="00A34178" w:rsidRPr="00220FF0" w:rsidRDefault="00A34178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Total - £3Bn</w:t>
            </w:r>
          </w:p>
        </w:tc>
      </w:tr>
      <w:tr w:rsidR="00FB7113" w:rsidRPr="00896268" w14:paraId="428312A8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6221B6E7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% of fund owned by partners/directors/employees</w:t>
            </w:r>
          </w:p>
        </w:tc>
        <w:tc>
          <w:tcPr>
            <w:tcW w:w="4588" w:type="dxa"/>
            <w:gridSpan w:val="7"/>
          </w:tcPr>
          <w:p w14:paraId="680F8E2F" w14:textId="04140C99" w:rsidR="00FB7113" w:rsidRPr="00220FF0" w:rsidRDefault="00A34178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0 but the VCTs have been managed by </w:t>
            </w:r>
            <w:r w:rsidR="00D62561"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the same </w:t>
            </w: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4 managers for a combined 50 years</w:t>
            </w:r>
          </w:p>
          <w:p w14:paraId="4272A079" w14:textId="51CE07D6" w:rsidR="00A34178" w:rsidRPr="00220FF0" w:rsidRDefault="00A34178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</w:p>
        </w:tc>
      </w:tr>
      <w:tr w:rsidR="00FB7113" w:rsidRPr="00896268" w14:paraId="7739EDD8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396F828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% of total assets under management owned by partners/director/employees</w:t>
            </w:r>
          </w:p>
        </w:tc>
        <w:tc>
          <w:tcPr>
            <w:tcW w:w="4588" w:type="dxa"/>
            <w:gridSpan w:val="7"/>
          </w:tcPr>
          <w:p w14:paraId="05F08563" w14:textId="1045E559" w:rsidR="00FB7113" w:rsidRPr="00220FF0" w:rsidRDefault="00A34178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0</w:t>
            </w:r>
          </w:p>
        </w:tc>
      </w:tr>
      <w:tr w:rsidR="00FB7113" w:rsidRPr="00896268" w14:paraId="3BC04F2C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680A1142" w14:textId="77777777" w:rsidR="00FB7113" w:rsidRPr="00896268" w:rsidRDefault="00FB7113" w:rsidP="00666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Valuations, Assets &amp; Liquidity</w:t>
            </w:r>
          </w:p>
          <w:p w14:paraId="6545014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34F7ECD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C36F9" w:rsidRPr="00896268" w14:paraId="7DCBE495" w14:textId="77777777" w:rsidTr="00EC36F9">
        <w:trPr>
          <w:trHeight w:val="377"/>
        </w:trPr>
        <w:tc>
          <w:tcPr>
            <w:tcW w:w="7054" w:type="dxa"/>
            <w:gridSpan w:val="9"/>
          </w:tcPr>
          <w:p w14:paraId="0E077353" w14:textId="71A4BB20" w:rsidR="00EC36F9" w:rsidRPr="00896268" w:rsidRDefault="00EC36F9" w:rsidP="0068122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 xml:space="preserve">Indicate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Financial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Risk Assessment (within context of a higher risk investment)</w:t>
            </w:r>
          </w:p>
        </w:tc>
        <w:tc>
          <w:tcPr>
            <w:tcW w:w="1470" w:type="dxa"/>
            <w:gridSpan w:val="3"/>
            <w:shd w:val="clear" w:color="auto" w:fill="FFC000"/>
            <w:vAlign w:val="center"/>
          </w:tcPr>
          <w:p w14:paraId="4EDFE11D" w14:textId="0D19029E" w:rsidR="00EC36F9" w:rsidRPr="00896268" w:rsidRDefault="00EC36F9" w:rsidP="0068122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AVERAGE</w:t>
            </w:r>
          </w:p>
        </w:tc>
      </w:tr>
      <w:tr w:rsidR="00FB7113" w:rsidRPr="00896268" w14:paraId="43091537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553DF4FE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How frequently is a NAV re-calculated? </w:t>
            </w:r>
          </w:p>
        </w:tc>
        <w:tc>
          <w:tcPr>
            <w:tcW w:w="4588" w:type="dxa"/>
            <w:gridSpan w:val="7"/>
          </w:tcPr>
          <w:p w14:paraId="44EC947B" w14:textId="06E48845" w:rsidR="00FB7113" w:rsidRPr="00220FF0" w:rsidRDefault="003C7D91" w:rsidP="00952BD0">
            <w:p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Annually</w:t>
            </w:r>
          </w:p>
        </w:tc>
      </w:tr>
      <w:tr w:rsidR="00B429FB" w:rsidRPr="00896268" w14:paraId="6F7FD60F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673F71EF" w14:textId="6B335716" w:rsidR="00B429FB" w:rsidRPr="00896268" w:rsidRDefault="00B429FB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Key Financials (to Sept 2020)</w:t>
            </w:r>
          </w:p>
        </w:tc>
        <w:tc>
          <w:tcPr>
            <w:tcW w:w="4588" w:type="dxa"/>
            <w:gridSpan w:val="7"/>
          </w:tcPr>
          <w:p w14:paraId="23199724" w14:textId="27F25728" w:rsidR="00B429FB" w:rsidRPr="00220FF0" w:rsidRDefault="00B429FB" w:rsidP="00B429F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After tax profit £1.997m (2019 £1.27m)</w:t>
            </w:r>
          </w:p>
          <w:p w14:paraId="549074FB" w14:textId="4E5305BB" w:rsidR="00B429FB" w:rsidRPr="00220FF0" w:rsidRDefault="00B429FB" w:rsidP="00B429F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Capital Gains on investments £3.95m (2019 £18.3m loss)</w:t>
            </w:r>
          </w:p>
          <w:p w14:paraId="0802D3B1" w14:textId="3E273CB3" w:rsidR="00B429FB" w:rsidRPr="00220FF0" w:rsidRDefault="00B429FB" w:rsidP="00B429F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  <w:t>Net Assets £165m</w:t>
            </w:r>
          </w:p>
        </w:tc>
      </w:tr>
      <w:tr w:rsidR="00FB7113" w:rsidRPr="00896268" w14:paraId="6F10F482" w14:textId="77777777" w:rsidTr="00896268">
        <w:tc>
          <w:tcPr>
            <w:tcW w:w="8524" w:type="dxa"/>
            <w:gridSpan w:val="12"/>
            <w:shd w:val="clear" w:color="auto" w:fill="92CDDC" w:themeFill="accent5" w:themeFillTint="99"/>
          </w:tcPr>
          <w:p w14:paraId="4CD3A941" w14:textId="1DDC2F3B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Fees</w:t>
            </w:r>
            <w:r w:rsidR="00EC36F9">
              <w:rPr>
                <w:rFonts w:ascii="Century Gothic" w:hAnsi="Century Gothic" w:cs="Arial"/>
                <w:b/>
                <w:sz w:val="22"/>
                <w:szCs w:val="22"/>
              </w:rPr>
              <w:t xml:space="preserve"> Review</w:t>
            </w:r>
          </w:p>
        </w:tc>
      </w:tr>
      <w:tr w:rsidR="00EC36F9" w:rsidRPr="00896268" w14:paraId="361E2E5B" w14:textId="77777777" w:rsidTr="0068122E">
        <w:trPr>
          <w:trHeight w:val="377"/>
        </w:trPr>
        <w:tc>
          <w:tcPr>
            <w:tcW w:w="7054" w:type="dxa"/>
            <w:gridSpan w:val="9"/>
          </w:tcPr>
          <w:p w14:paraId="230CAB40" w14:textId="6A386B7F" w:rsidR="00EC36F9" w:rsidRPr="00896268" w:rsidRDefault="00EC36F9" w:rsidP="0068122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Indicate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Fees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Assessment </w:t>
            </w:r>
          </w:p>
        </w:tc>
        <w:tc>
          <w:tcPr>
            <w:tcW w:w="1470" w:type="dxa"/>
            <w:gridSpan w:val="3"/>
            <w:shd w:val="clear" w:color="auto" w:fill="92D050"/>
            <w:vAlign w:val="center"/>
          </w:tcPr>
          <w:p w14:paraId="38126E4C" w14:textId="4CDE6AF2" w:rsidR="00EC36F9" w:rsidRPr="00896268" w:rsidRDefault="00EC36F9" w:rsidP="0068122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GOOD</w:t>
            </w:r>
          </w:p>
        </w:tc>
      </w:tr>
      <w:tr w:rsidR="00FB7113" w:rsidRPr="00896268" w14:paraId="6CBF9472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78810D85" w14:textId="084C61B0" w:rsidR="00FB7113" w:rsidRPr="00896268" w:rsidRDefault="00FB7113" w:rsidP="007C275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Initial C</w:t>
            </w:r>
            <w:r w:rsidR="007C2758" w:rsidRPr="00896268">
              <w:rPr>
                <w:rFonts w:ascii="Century Gothic" w:hAnsi="Century Gothic" w:cs="Arial"/>
                <w:b/>
                <w:sz w:val="22"/>
                <w:szCs w:val="22"/>
              </w:rPr>
              <w:t>harge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gridSpan w:val="7"/>
          </w:tcPr>
          <w:p w14:paraId="09F08F8C" w14:textId="0BA0B526" w:rsidR="00FB7113" w:rsidRPr="00220FF0" w:rsidRDefault="003C7D91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4.5%</w:t>
            </w:r>
          </w:p>
        </w:tc>
      </w:tr>
      <w:tr w:rsidR="00FB7113" w:rsidRPr="00896268" w14:paraId="76986F24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0CAEC82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AMC net of any trail commission</w:t>
            </w:r>
          </w:p>
        </w:tc>
        <w:tc>
          <w:tcPr>
            <w:tcW w:w="4588" w:type="dxa"/>
            <w:gridSpan w:val="7"/>
          </w:tcPr>
          <w:p w14:paraId="2841925B" w14:textId="65CB63C8" w:rsidR="00FB7113" w:rsidRPr="00220FF0" w:rsidRDefault="003C7D91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2.5%</w:t>
            </w:r>
          </w:p>
        </w:tc>
      </w:tr>
      <w:tr w:rsidR="00FB7113" w:rsidRPr="00896268" w14:paraId="32A11DB0" w14:textId="77777777" w:rsidTr="00EC36F9">
        <w:tc>
          <w:tcPr>
            <w:tcW w:w="3936" w:type="dxa"/>
            <w:gridSpan w:val="5"/>
            <w:shd w:val="clear" w:color="auto" w:fill="DAEEF3" w:themeFill="accent5" w:themeFillTint="33"/>
          </w:tcPr>
          <w:p w14:paraId="50ECC039" w14:textId="308C3E9C" w:rsidR="00FB7113" w:rsidRPr="00896268" w:rsidRDefault="00FB7113" w:rsidP="00CB198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Details of any Performance fee </w:t>
            </w:r>
          </w:p>
        </w:tc>
        <w:tc>
          <w:tcPr>
            <w:tcW w:w="4588" w:type="dxa"/>
            <w:gridSpan w:val="7"/>
          </w:tcPr>
          <w:p w14:paraId="25972632" w14:textId="3CE29980" w:rsidR="00FB7113" w:rsidRPr="00220FF0" w:rsidRDefault="003C7D91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10%</w:t>
            </w:r>
          </w:p>
        </w:tc>
      </w:tr>
    </w:tbl>
    <w:p w14:paraId="45115A8E" w14:textId="77777777" w:rsidR="00D45335" w:rsidRPr="00896268" w:rsidRDefault="00DD256D" w:rsidP="006B1E54">
      <w:pPr>
        <w:rPr>
          <w:rFonts w:ascii="Century Gothic" w:hAnsi="Century Gothic"/>
          <w:sz w:val="22"/>
          <w:szCs w:val="22"/>
        </w:rPr>
      </w:pPr>
      <w:r w:rsidRPr="00896268">
        <w:rPr>
          <w:rFonts w:ascii="Century Gothic" w:hAnsi="Century Gothic"/>
          <w:sz w:val="22"/>
          <w:szCs w:val="22"/>
        </w:rPr>
        <w:t xml:space="preserve"> </w:t>
      </w:r>
    </w:p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2234"/>
        <w:gridCol w:w="6266"/>
      </w:tblGrid>
      <w:tr w:rsidR="00EF0BEF" w:rsidRPr="00896268" w14:paraId="38F63D33" w14:textId="77777777" w:rsidTr="00D62561">
        <w:tc>
          <w:tcPr>
            <w:tcW w:w="8500" w:type="dxa"/>
            <w:gridSpan w:val="2"/>
            <w:shd w:val="clear" w:color="auto" w:fill="92CDDC" w:themeFill="accent5" w:themeFillTint="99"/>
          </w:tcPr>
          <w:p w14:paraId="45CBDD51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Site Visit</w:t>
            </w:r>
          </w:p>
        </w:tc>
      </w:tr>
      <w:tr w:rsidR="00D45335" w:rsidRPr="00896268" w14:paraId="64DBD264" w14:textId="77777777" w:rsidTr="00220FF0">
        <w:trPr>
          <w:trHeight w:val="426"/>
        </w:trPr>
        <w:tc>
          <w:tcPr>
            <w:tcW w:w="2234" w:type="dxa"/>
            <w:shd w:val="clear" w:color="auto" w:fill="DAEEF3" w:themeFill="accent5" w:themeFillTint="33"/>
          </w:tcPr>
          <w:p w14:paraId="5996A006" w14:textId="77777777" w:rsidR="00D45335" w:rsidRPr="00896268" w:rsidRDefault="00D45335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6266" w:type="dxa"/>
          </w:tcPr>
          <w:p w14:paraId="0285DF80" w14:textId="0DFF53C2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5335" w:rsidRPr="00896268" w14:paraId="2675E5E7" w14:textId="77777777" w:rsidTr="00EC36F9">
        <w:tc>
          <w:tcPr>
            <w:tcW w:w="2234" w:type="dxa"/>
            <w:shd w:val="clear" w:color="auto" w:fill="DAEEF3" w:themeFill="accent5" w:themeFillTint="33"/>
          </w:tcPr>
          <w:p w14:paraId="5CEECA7E" w14:textId="078E695C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Attendees</w:t>
            </w:r>
          </w:p>
        </w:tc>
        <w:tc>
          <w:tcPr>
            <w:tcW w:w="6266" w:type="dxa"/>
          </w:tcPr>
          <w:p w14:paraId="4FDB2DB9" w14:textId="063A59A9" w:rsidR="00D45335" w:rsidRPr="00220FF0" w:rsidRDefault="00A77065" w:rsidP="006B1E54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N/A</w:t>
            </w:r>
          </w:p>
        </w:tc>
      </w:tr>
      <w:tr w:rsidR="00D45335" w:rsidRPr="00896268" w14:paraId="5D46DDC9" w14:textId="77777777" w:rsidTr="00EC36F9">
        <w:tc>
          <w:tcPr>
            <w:tcW w:w="2234" w:type="dxa"/>
            <w:shd w:val="clear" w:color="auto" w:fill="DAEEF3" w:themeFill="accent5" w:themeFillTint="33"/>
          </w:tcPr>
          <w:p w14:paraId="1401A4A4" w14:textId="77777777" w:rsidR="00D45335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Site Visit Summary</w:t>
            </w:r>
          </w:p>
        </w:tc>
        <w:tc>
          <w:tcPr>
            <w:tcW w:w="6266" w:type="dxa"/>
          </w:tcPr>
          <w:p w14:paraId="008DDC3E" w14:textId="677C4840" w:rsidR="00EF0BEF" w:rsidRPr="00220FF0" w:rsidRDefault="00A77065" w:rsidP="006B1E54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N/A</w:t>
            </w:r>
          </w:p>
        </w:tc>
      </w:tr>
    </w:tbl>
    <w:p w14:paraId="02B748C2" w14:textId="77777777" w:rsidR="00D45335" w:rsidRPr="00896268" w:rsidRDefault="00D45335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2246"/>
        <w:gridCol w:w="6254"/>
      </w:tblGrid>
      <w:tr w:rsidR="00EF0BEF" w:rsidRPr="00896268" w14:paraId="558088C4" w14:textId="77777777" w:rsidTr="00D62561">
        <w:tc>
          <w:tcPr>
            <w:tcW w:w="8500" w:type="dxa"/>
            <w:gridSpan w:val="2"/>
            <w:shd w:val="clear" w:color="auto" w:fill="92CDDC" w:themeFill="accent5" w:themeFillTint="99"/>
          </w:tcPr>
          <w:p w14:paraId="4C6EE629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Independent Confirmations &amp; Comments</w:t>
            </w:r>
          </w:p>
        </w:tc>
      </w:tr>
      <w:tr w:rsidR="00EF0BEF" w:rsidRPr="00896268" w14:paraId="519E6FE0" w14:textId="77777777" w:rsidTr="00EC36F9">
        <w:tc>
          <w:tcPr>
            <w:tcW w:w="2246" w:type="dxa"/>
            <w:shd w:val="clear" w:color="auto" w:fill="DAEEF3" w:themeFill="accent5" w:themeFillTint="33"/>
          </w:tcPr>
          <w:p w14:paraId="3ACC6493" w14:textId="7351FAD3" w:rsidR="00EF0BEF" w:rsidRPr="00896268" w:rsidRDefault="002B60F7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EF0BEF" w:rsidRPr="00896268">
              <w:rPr>
                <w:rFonts w:ascii="Century Gothic" w:hAnsi="Century Gothic" w:cs="Arial"/>
                <w:b/>
                <w:sz w:val="22"/>
                <w:szCs w:val="22"/>
              </w:rPr>
              <w:t>A Register checked</w:t>
            </w:r>
          </w:p>
        </w:tc>
        <w:tc>
          <w:tcPr>
            <w:tcW w:w="6254" w:type="dxa"/>
          </w:tcPr>
          <w:p w14:paraId="4E3B3CF5" w14:textId="6462B28B" w:rsidR="00EF0BEF" w:rsidRPr="00220FF0" w:rsidRDefault="00D62561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220FF0">
              <w:rPr>
                <w:rFonts w:ascii="Century Gothic" w:hAnsi="Century Gothic" w:cs="Arial"/>
                <w:sz w:val="22"/>
                <w:szCs w:val="22"/>
                <w:highlight w:val="yellow"/>
              </w:rPr>
              <w:t>Yes</w:t>
            </w:r>
          </w:p>
        </w:tc>
      </w:tr>
      <w:tr w:rsidR="00EF0BEF" w:rsidRPr="00896268" w14:paraId="016CEB37" w14:textId="77777777" w:rsidTr="00EC36F9">
        <w:tc>
          <w:tcPr>
            <w:tcW w:w="2246" w:type="dxa"/>
            <w:shd w:val="clear" w:color="auto" w:fill="DAEEF3" w:themeFill="accent5" w:themeFillTint="33"/>
          </w:tcPr>
          <w:p w14:paraId="128D5F53" w14:textId="2B1062EB" w:rsidR="00EF0BEF" w:rsidRPr="00896268" w:rsidRDefault="00D62561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Auditors</w:t>
            </w:r>
          </w:p>
        </w:tc>
        <w:tc>
          <w:tcPr>
            <w:tcW w:w="6254" w:type="dxa"/>
          </w:tcPr>
          <w:p w14:paraId="548EB2C4" w14:textId="5FBFF48C" w:rsidR="00EF0BEF" w:rsidRPr="00220FF0" w:rsidRDefault="00FB0FCE" w:rsidP="00952BD0">
            <w:pPr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sz w:val="22"/>
                <w:szCs w:val="22"/>
                <w:highlight w:val="yellow"/>
              </w:rPr>
              <w:t>Goldfinger</w:t>
            </w:r>
          </w:p>
        </w:tc>
      </w:tr>
    </w:tbl>
    <w:p w14:paraId="7E000055" w14:textId="77777777" w:rsidR="00EF0BEF" w:rsidRPr="00896268" w:rsidRDefault="00EF0BEF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00" w:type="dxa"/>
        <w:tblLayout w:type="fixed"/>
        <w:tblLook w:val="01E0" w:firstRow="1" w:lastRow="1" w:firstColumn="1" w:lastColumn="1" w:noHBand="0" w:noVBand="0"/>
      </w:tblPr>
      <w:tblGrid>
        <w:gridCol w:w="2266"/>
        <w:gridCol w:w="6234"/>
      </w:tblGrid>
      <w:tr w:rsidR="00D649CF" w:rsidRPr="00896268" w14:paraId="3482F446" w14:textId="77777777" w:rsidTr="00D62561">
        <w:tc>
          <w:tcPr>
            <w:tcW w:w="8500" w:type="dxa"/>
            <w:gridSpan w:val="2"/>
            <w:shd w:val="clear" w:color="auto" w:fill="92CDDC" w:themeFill="accent5" w:themeFillTint="99"/>
          </w:tcPr>
          <w:p w14:paraId="6119C40C" w14:textId="10463866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Overall Due Diligence Recommendation</w:t>
            </w:r>
            <w:r w:rsidR="00EC36F9">
              <w:rPr>
                <w:rFonts w:ascii="Century Gothic" w:hAnsi="Century Gothic" w:cs="Arial"/>
                <w:b/>
                <w:sz w:val="22"/>
                <w:szCs w:val="22"/>
              </w:rPr>
              <w:t xml:space="preserve"> (For the firm)</w:t>
            </w:r>
          </w:p>
        </w:tc>
      </w:tr>
      <w:tr w:rsidR="00D649CF" w:rsidRPr="00896268" w14:paraId="4EF95D29" w14:textId="77777777" w:rsidTr="00EC36F9">
        <w:tc>
          <w:tcPr>
            <w:tcW w:w="2266" w:type="dxa"/>
            <w:shd w:val="clear" w:color="auto" w:fill="DAEEF3" w:themeFill="accent5" w:themeFillTint="33"/>
          </w:tcPr>
          <w:p w14:paraId="1EE1FB32" w14:textId="77777777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34" w:type="dxa"/>
          </w:tcPr>
          <w:p w14:paraId="5E6E77DE" w14:textId="77777777" w:rsidR="00D649CF" w:rsidRPr="00896268" w:rsidRDefault="00D649CF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4AB2" w:rsidRPr="00896268" w14:paraId="6E97FCF9" w14:textId="77777777" w:rsidTr="00EC36F9">
        <w:tc>
          <w:tcPr>
            <w:tcW w:w="2266" w:type="dxa"/>
            <w:shd w:val="clear" w:color="auto" w:fill="DAEEF3" w:themeFill="accent5" w:themeFillTint="33"/>
          </w:tcPr>
          <w:p w14:paraId="4F77BBBF" w14:textId="77777777" w:rsidR="00524AB2" w:rsidRPr="00896268" w:rsidRDefault="00524AB2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</w:t>
            </w:r>
          </w:p>
        </w:tc>
        <w:tc>
          <w:tcPr>
            <w:tcW w:w="6234" w:type="dxa"/>
          </w:tcPr>
          <w:p w14:paraId="3F6A5DA9" w14:textId="77777777" w:rsidR="00524AB2" w:rsidRPr="00896268" w:rsidRDefault="00524AB2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C36F9" w:rsidRPr="00896268" w14:paraId="2238EE8C" w14:textId="77777777" w:rsidTr="00EC36F9">
        <w:tc>
          <w:tcPr>
            <w:tcW w:w="2266" w:type="dxa"/>
            <w:shd w:val="clear" w:color="auto" w:fill="DAEEF3" w:themeFill="accent5" w:themeFillTint="33"/>
          </w:tcPr>
          <w:p w14:paraId="63668472" w14:textId="7A92E725" w:rsidR="00EC36F9" w:rsidRPr="00896268" w:rsidRDefault="00EC36F9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Name of Assessor</w:t>
            </w:r>
          </w:p>
        </w:tc>
        <w:tc>
          <w:tcPr>
            <w:tcW w:w="6234" w:type="dxa"/>
          </w:tcPr>
          <w:p w14:paraId="6EF4038B" w14:textId="77777777" w:rsidR="00EC36F9" w:rsidRPr="00896268" w:rsidRDefault="00EC36F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C36F9" w:rsidRPr="00896268" w14:paraId="6B3E1219" w14:textId="77777777" w:rsidTr="00EC36F9">
        <w:tc>
          <w:tcPr>
            <w:tcW w:w="2266" w:type="dxa"/>
            <w:shd w:val="clear" w:color="auto" w:fill="DAEEF3" w:themeFill="accent5" w:themeFillTint="33"/>
          </w:tcPr>
          <w:p w14:paraId="2E78E959" w14:textId="17A69D32" w:rsidR="00EC36F9" w:rsidRDefault="00EC36F9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Designation of Assessor</w:t>
            </w:r>
          </w:p>
        </w:tc>
        <w:tc>
          <w:tcPr>
            <w:tcW w:w="6234" w:type="dxa"/>
          </w:tcPr>
          <w:p w14:paraId="6F9CBE51" w14:textId="77777777" w:rsidR="00EC36F9" w:rsidRPr="00896268" w:rsidRDefault="00EC36F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7D0E1D4" w14:textId="77777777" w:rsidR="00D649CF" w:rsidRPr="00896268" w:rsidRDefault="00D649CF" w:rsidP="006B1E54">
      <w:pPr>
        <w:rPr>
          <w:rFonts w:ascii="Century Gothic" w:hAnsi="Century Gothic"/>
          <w:sz w:val="22"/>
          <w:szCs w:val="22"/>
        </w:rPr>
      </w:pPr>
    </w:p>
    <w:p w14:paraId="0374682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23CC1D0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688230E4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sectPr w:rsidR="00EF0BEF" w:rsidRPr="00896268" w:rsidSect="00675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7AD3" w14:textId="77777777" w:rsidR="00675F0B" w:rsidRDefault="00675F0B" w:rsidP="00896268">
      <w:r>
        <w:separator/>
      </w:r>
    </w:p>
  </w:endnote>
  <w:endnote w:type="continuationSeparator" w:id="0">
    <w:p w14:paraId="3D4105DF" w14:textId="77777777" w:rsidR="00675F0B" w:rsidRDefault="00675F0B" w:rsidP="008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340B" w14:textId="77777777" w:rsidR="007B3B67" w:rsidRDefault="007B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250" w14:textId="77777777" w:rsidR="007B3B67" w:rsidRDefault="007B3B67" w:rsidP="007B3B67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</w:p>
  <w:p w14:paraId="31026F0D" w14:textId="6021ACC2" w:rsidR="00FB0FCE" w:rsidRPr="007B3B67" w:rsidRDefault="007B3B67" w:rsidP="007B3B67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Complex VCT Due Diligence Sheet</w:t>
    </w:r>
    <w:r>
      <w:rPr>
        <w:rFonts w:ascii="Century Gothic" w:hAnsi="Century Gothic"/>
        <w:sz w:val="18"/>
        <w:szCs w:val="18"/>
      </w:rPr>
      <w:tab/>
      <w:t xml:space="preserve"> 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FB0FCE">
      <w:rPr>
        <w:rFonts w:ascii="Century Gothic" w:hAnsi="Century Gothic"/>
        <w:sz w:val="18"/>
        <w:szCs w:val="18"/>
      </w:rPr>
      <w:fldChar w:fldCharType="begin"/>
    </w:r>
    <w:r w:rsidRPr="00FB0FCE">
      <w:rPr>
        <w:rFonts w:ascii="Century Gothic" w:hAnsi="Century Gothic"/>
        <w:sz w:val="18"/>
        <w:szCs w:val="18"/>
      </w:rPr>
      <w:instrText xml:space="preserve"> PAGE   \* MERGEFORMAT </w:instrText>
    </w:r>
    <w:r w:rsidRPr="00FB0FC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FB0FCE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6A64" w14:textId="4014FF19" w:rsidR="00FB0FCE" w:rsidRDefault="007B3B67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</w:p>
  <w:p w14:paraId="03F17760" w14:textId="52283EB6" w:rsidR="00FB0FCE" w:rsidRPr="00FB0FCE" w:rsidRDefault="007B3B67" w:rsidP="00FB0FCE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FB0FCE">
      <w:rPr>
        <w:rFonts w:ascii="Century Gothic" w:hAnsi="Century Gothic"/>
        <w:sz w:val="18"/>
        <w:szCs w:val="18"/>
      </w:rPr>
      <w:t>27112023 Complex VCT Due Diligence Sheet</w:t>
    </w:r>
    <w:r w:rsidR="00FB0FCE">
      <w:rPr>
        <w:rFonts w:ascii="Century Gothic" w:hAnsi="Century Gothic"/>
        <w:sz w:val="18"/>
        <w:szCs w:val="18"/>
      </w:rPr>
      <w:tab/>
      <w:t xml:space="preserve"> </w:t>
    </w:r>
    <w:r w:rsidR="00FB0FCE">
      <w:rPr>
        <w:rFonts w:ascii="Century Gothic" w:hAnsi="Century Gothic"/>
        <w:sz w:val="18"/>
        <w:szCs w:val="18"/>
      </w:rPr>
      <w:tab/>
    </w:r>
    <w:r w:rsidR="00FB0FCE">
      <w:rPr>
        <w:rFonts w:ascii="Century Gothic" w:hAnsi="Century Gothic"/>
        <w:sz w:val="18"/>
        <w:szCs w:val="18"/>
      </w:rPr>
      <w:tab/>
    </w:r>
    <w:r w:rsidR="00FB0FCE">
      <w:rPr>
        <w:rFonts w:ascii="Century Gothic" w:hAnsi="Century Gothic"/>
        <w:sz w:val="18"/>
        <w:szCs w:val="18"/>
      </w:rPr>
      <w:tab/>
    </w:r>
    <w:r w:rsidR="00FB0FCE">
      <w:rPr>
        <w:rFonts w:ascii="Century Gothic" w:hAnsi="Century Gothic"/>
        <w:sz w:val="18"/>
        <w:szCs w:val="18"/>
      </w:rPr>
      <w:tab/>
      <w:t xml:space="preserve">Page </w:t>
    </w:r>
    <w:r w:rsidR="00FB0FCE" w:rsidRPr="00FB0FCE">
      <w:rPr>
        <w:rFonts w:ascii="Century Gothic" w:hAnsi="Century Gothic"/>
        <w:sz w:val="18"/>
        <w:szCs w:val="18"/>
      </w:rPr>
      <w:fldChar w:fldCharType="begin"/>
    </w:r>
    <w:r w:rsidR="00FB0FCE" w:rsidRPr="00FB0FCE">
      <w:rPr>
        <w:rFonts w:ascii="Century Gothic" w:hAnsi="Century Gothic"/>
        <w:sz w:val="18"/>
        <w:szCs w:val="18"/>
      </w:rPr>
      <w:instrText xml:space="preserve"> PAGE   \* MERGEFORMAT </w:instrText>
    </w:r>
    <w:r w:rsidR="00FB0FCE" w:rsidRPr="00FB0FCE">
      <w:rPr>
        <w:rFonts w:ascii="Century Gothic" w:hAnsi="Century Gothic"/>
        <w:sz w:val="18"/>
        <w:szCs w:val="18"/>
      </w:rPr>
      <w:fldChar w:fldCharType="separate"/>
    </w:r>
    <w:r w:rsidR="00FB0FCE" w:rsidRPr="00FB0FCE">
      <w:rPr>
        <w:rFonts w:ascii="Century Gothic" w:hAnsi="Century Gothic"/>
        <w:noProof/>
        <w:sz w:val="18"/>
        <w:szCs w:val="18"/>
      </w:rPr>
      <w:t>1</w:t>
    </w:r>
    <w:r w:rsidR="00FB0FCE" w:rsidRPr="00FB0FCE">
      <w:rPr>
        <w:rFonts w:ascii="Century Gothic" w:hAnsi="Century Gothic"/>
        <w:noProof/>
        <w:sz w:val="18"/>
        <w:szCs w:val="18"/>
      </w:rPr>
      <w:fldChar w:fldCharType="end"/>
    </w:r>
    <w:r w:rsidR="00FB0FCE"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0163" w14:textId="77777777" w:rsidR="00675F0B" w:rsidRDefault="00675F0B" w:rsidP="00896268">
      <w:r>
        <w:separator/>
      </w:r>
    </w:p>
  </w:footnote>
  <w:footnote w:type="continuationSeparator" w:id="0">
    <w:p w14:paraId="0EC5F4CA" w14:textId="77777777" w:rsidR="00675F0B" w:rsidRDefault="00675F0B" w:rsidP="0089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B93D" w14:textId="77777777" w:rsidR="007B3B67" w:rsidRDefault="007B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05AD" w14:textId="77777777" w:rsidR="007B3B67" w:rsidRDefault="007B3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45AE" w14:textId="37EC5D3B" w:rsidR="00FB0FCE" w:rsidRPr="00593265" w:rsidRDefault="007B3B67" w:rsidP="00FB0FCE">
    <w:pPr>
      <w:shd w:val="clear" w:color="auto" w:fill="008080"/>
      <w:tabs>
        <w:tab w:val="center" w:pos="4320"/>
        <w:tab w:val="right" w:pos="8640"/>
      </w:tabs>
      <w:rPr>
        <w:rFonts w:ascii="Century Gothic" w:hAnsi="Century Gothic"/>
        <w:b/>
        <w:color w:val="FFFFFF"/>
        <w:sz w:val="36"/>
        <w:szCs w:val="36"/>
      </w:rPr>
    </w:pPr>
    <w:bookmarkStart w:id="0" w:name="_Hlk161749401"/>
    <w:r>
      <w:rPr>
        <w:rFonts w:ascii="Century Gothic" w:hAnsi="Century Gothic"/>
        <w:b/>
        <w:color w:val="FFFFFF"/>
        <w:sz w:val="36"/>
        <w:szCs w:val="36"/>
      </w:rPr>
      <w:t>Essentials</w:t>
    </w:r>
    <w:r w:rsidR="00FB0FCE" w:rsidRPr="00593265">
      <w:rPr>
        <w:rFonts w:ascii="Century Gothic" w:hAnsi="Century Gothic"/>
        <w:b/>
        <w:color w:val="FFFFFF"/>
        <w:sz w:val="36"/>
        <w:szCs w:val="36"/>
      </w:rPr>
      <w:t xml:space="preserve">            </w:t>
    </w:r>
  </w:p>
  <w:bookmarkEnd w:id="0"/>
  <w:p w14:paraId="37EEDCC6" w14:textId="77777777" w:rsidR="00FB0FCE" w:rsidRDefault="00FB0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352"/>
    <w:multiLevelType w:val="hybridMultilevel"/>
    <w:tmpl w:val="3BC07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C1B7F"/>
    <w:multiLevelType w:val="hybridMultilevel"/>
    <w:tmpl w:val="2048A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6013D"/>
    <w:multiLevelType w:val="hybridMultilevel"/>
    <w:tmpl w:val="6B007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D4DB4"/>
    <w:multiLevelType w:val="hybridMultilevel"/>
    <w:tmpl w:val="C630B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4C0C90"/>
    <w:multiLevelType w:val="hybridMultilevel"/>
    <w:tmpl w:val="3C66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27681">
    <w:abstractNumId w:val="3"/>
  </w:num>
  <w:num w:numId="2" w16cid:durableId="577062832">
    <w:abstractNumId w:val="1"/>
  </w:num>
  <w:num w:numId="3" w16cid:durableId="1855074696">
    <w:abstractNumId w:val="4"/>
  </w:num>
  <w:num w:numId="4" w16cid:durableId="994606617">
    <w:abstractNumId w:val="2"/>
  </w:num>
  <w:num w:numId="5" w16cid:durableId="3987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8"/>
    <w:rsid w:val="00043184"/>
    <w:rsid w:val="00131667"/>
    <w:rsid w:val="00171A52"/>
    <w:rsid w:val="00220FF0"/>
    <w:rsid w:val="00224C5A"/>
    <w:rsid w:val="0025048D"/>
    <w:rsid w:val="002B60F7"/>
    <w:rsid w:val="003677C8"/>
    <w:rsid w:val="003942DD"/>
    <w:rsid w:val="003C7D91"/>
    <w:rsid w:val="00445E9E"/>
    <w:rsid w:val="004906B1"/>
    <w:rsid w:val="00524AB2"/>
    <w:rsid w:val="0056665E"/>
    <w:rsid w:val="0060546C"/>
    <w:rsid w:val="00631C9F"/>
    <w:rsid w:val="00646720"/>
    <w:rsid w:val="006560D1"/>
    <w:rsid w:val="006668A9"/>
    <w:rsid w:val="00675F0B"/>
    <w:rsid w:val="006B1E54"/>
    <w:rsid w:val="006C1FF9"/>
    <w:rsid w:val="006D635C"/>
    <w:rsid w:val="00717CCC"/>
    <w:rsid w:val="00766FE9"/>
    <w:rsid w:val="007B3B67"/>
    <w:rsid w:val="007C2758"/>
    <w:rsid w:val="007C31A4"/>
    <w:rsid w:val="007D273D"/>
    <w:rsid w:val="00890D63"/>
    <w:rsid w:val="00896268"/>
    <w:rsid w:val="008D446D"/>
    <w:rsid w:val="008E1AC7"/>
    <w:rsid w:val="009158A9"/>
    <w:rsid w:val="00915DA3"/>
    <w:rsid w:val="00952BD0"/>
    <w:rsid w:val="009B4FD1"/>
    <w:rsid w:val="00A34178"/>
    <w:rsid w:val="00A77065"/>
    <w:rsid w:val="00A838E1"/>
    <w:rsid w:val="00A96834"/>
    <w:rsid w:val="00AA4DF7"/>
    <w:rsid w:val="00AF5566"/>
    <w:rsid w:val="00B110A1"/>
    <w:rsid w:val="00B429FB"/>
    <w:rsid w:val="00B670F2"/>
    <w:rsid w:val="00B87C68"/>
    <w:rsid w:val="00BE0245"/>
    <w:rsid w:val="00CB198E"/>
    <w:rsid w:val="00D45335"/>
    <w:rsid w:val="00D62561"/>
    <w:rsid w:val="00D649CF"/>
    <w:rsid w:val="00D913F2"/>
    <w:rsid w:val="00DA1E04"/>
    <w:rsid w:val="00DA77E0"/>
    <w:rsid w:val="00DD256D"/>
    <w:rsid w:val="00DD5FA4"/>
    <w:rsid w:val="00DE4C2A"/>
    <w:rsid w:val="00E04685"/>
    <w:rsid w:val="00E22351"/>
    <w:rsid w:val="00E768AD"/>
    <w:rsid w:val="00EC36F9"/>
    <w:rsid w:val="00EF0BEF"/>
    <w:rsid w:val="00EF5EB0"/>
    <w:rsid w:val="00F06817"/>
    <w:rsid w:val="00F31D9D"/>
    <w:rsid w:val="00F55C79"/>
    <w:rsid w:val="00F74253"/>
    <w:rsid w:val="00FB0FCE"/>
    <w:rsid w:val="00FB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26201"/>
  <w15:docId w15:val="{9974D182-4C1A-4D55-B9F9-8FA3BFA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1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316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1667"/>
  </w:style>
  <w:style w:type="character" w:customStyle="1" w:styleId="CommentTextChar">
    <w:name w:val="Comment Text Char"/>
    <w:basedOn w:val="DefaultParagraphFont"/>
    <w:link w:val="CommentText"/>
    <w:rsid w:val="00131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1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316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316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6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2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2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2024-03-19T14:19:00Z</dcterms:created>
  <dcterms:modified xsi:type="dcterms:W3CDTF">2024-03-19T14:19:00Z</dcterms:modified>
  <cp:category/>
</cp:coreProperties>
</file>