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3A2F" w14:textId="242CBE84" w:rsidR="00242EB6" w:rsidRPr="008133CE" w:rsidRDefault="00E56C6A" w:rsidP="00242EB6">
      <w:pPr>
        <w:jc w:val="left"/>
        <w:outlineLvl w:val="0"/>
        <w:rPr>
          <w:rFonts w:ascii="Century Gothic" w:hAnsi="Century Gothic"/>
          <w:b/>
          <w:color w:val="008080"/>
          <w:sz w:val="28"/>
          <w:szCs w:val="22"/>
        </w:rPr>
      </w:pPr>
      <w:r w:rsidRPr="008133CE">
        <w:rPr>
          <w:rFonts w:ascii="Century Gothic" w:hAnsi="Century Gothic"/>
          <w:b/>
          <w:color w:val="008080"/>
          <w:sz w:val="28"/>
          <w:szCs w:val="22"/>
        </w:rPr>
        <w:t>C</w:t>
      </w:r>
      <w:r w:rsidR="008133CE" w:rsidRPr="008133CE">
        <w:rPr>
          <w:rFonts w:ascii="Century Gothic" w:hAnsi="Century Gothic"/>
          <w:b/>
          <w:color w:val="008080"/>
          <w:sz w:val="28"/>
          <w:szCs w:val="22"/>
        </w:rPr>
        <w:t>onsumer</w:t>
      </w:r>
      <w:r w:rsidRPr="008133CE">
        <w:rPr>
          <w:rFonts w:ascii="Century Gothic" w:hAnsi="Century Gothic"/>
          <w:b/>
          <w:color w:val="008080"/>
          <w:sz w:val="28"/>
          <w:szCs w:val="22"/>
        </w:rPr>
        <w:t xml:space="preserve"> </w:t>
      </w:r>
      <w:r w:rsidR="008133CE">
        <w:rPr>
          <w:rFonts w:ascii="Century Gothic" w:hAnsi="Century Gothic"/>
          <w:b/>
          <w:color w:val="008080"/>
          <w:sz w:val="28"/>
          <w:szCs w:val="22"/>
        </w:rPr>
        <w:t>D</w:t>
      </w:r>
      <w:r w:rsidR="008133CE" w:rsidRPr="008133CE">
        <w:rPr>
          <w:rFonts w:ascii="Century Gothic" w:hAnsi="Century Gothic"/>
          <w:b/>
          <w:color w:val="008080"/>
          <w:sz w:val="28"/>
          <w:szCs w:val="22"/>
        </w:rPr>
        <w:t xml:space="preserve">uty </w:t>
      </w:r>
      <w:r w:rsidR="008133CE">
        <w:rPr>
          <w:rFonts w:ascii="Century Gothic" w:hAnsi="Century Gothic"/>
          <w:b/>
          <w:color w:val="008080"/>
          <w:sz w:val="28"/>
          <w:szCs w:val="22"/>
        </w:rPr>
        <w:t>M</w:t>
      </w:r>
      <w:r w:rsidR="008133CE" w:rsidRPr="008133CE">
        <w:rPr>
          <w:rFonts w:ascii="Century Gothic" w:hAnsi="Century Gothic"/>
          <w:b/>
          <w:color w:val="008080"/>
          <w:sz w:val="28"/>
          <w:szCs w:val="22"/>
        </w:rPr>
        <w:t xml:space="preserve">anagement </w:t>
      </w:r>
      <w:r w:rsidR="008133CE">
        <w:rPr>
          <w:rFonts w:ascii="Century Gothic" w:hAnsi="Century Gothic"/>
          <w:b/>
          <w:color w:val="008080"/>
          <w:sz w:val="28"/>
          <w:szCs w:val="22"/>
        </w:rPr>
        <w:t>I</w:t>
      </w:r>
      <w:r w:rsidR="008133CE" w:rsidRPr="008133CE">
        <w:rPr>
          <w:rFonts w:ascii="Century Gothic" w:hAnsi="Century Gothic"/>
          <w:b/>
          <w:color w:val="008080"/>
          <w:sz w:val="28"/>
          <w:szCs w:val="22"/>
        </w:rPr>
        <w:t xml:space="preserve">nformation </w:t>
      </w:r>
      <w:r w:rsidR="008133CE">
        <w:rPr>
          <w:rFonts w:ascii="Century Gothic" w:hAnsi="Century Gothic"/>
          <w:b/>
          <w:color w:val="008080"/>
          <w:sz w:val="28"/>
          <w:szCs w:val="22"/>
        </w:rPr>
        <w:t>M</w:t>
      </w:r>
      <w:r w:rsidR="008133CE" w:rsidRPr="008133CE">
        <w:rPr>
          <w:rFonts w:ascii="Century Gothic" w:hAnsi="Century Gothic"/>
          <w:b/>
          <w:color w:val="008080"/>
          <w:sz w:val="28"/>
          <w:szCs w:val="22"/>
        </w:rPr>
        <w:t>atrix</w:t>
      </w:r>
    </w:p>
    <w:p w14:paraId="71A4B5BB" w14:textId="0E89AC30" w:rsidR="008230C6" w:rsidRPr="00634AF3" w:rsidRDefault="008230C6" w:rsidP="00242EB6">
      <w:pPr>
        <w:jc w:val="left"/>
        <w:rPr>
          <w:rFonts w:ascii="Century Gothic" w:hAnsi="Century Gothic"/>
          <w:b/>
          <w:color w:val="5CB3A6"/>
          <w:sz w:val="22"/>
          <w:szCs w:val="22"/>
          <w:u w:val="single"/>
        </w:rPr>
      </w:pPr>
    </w:p>
    <w:p w14:paraId="606CA054" w14:textId="77777777" w:rsidR="008133CE" w:rsidRDefault="008133CE" w:rsidP="00242EB6">
      <w:pPr>
        <w:jc w:val="left"/>
        <w:rPr>
          <w:rFonts w:ascii="Century Gothic" w:hAnsi="Century Gothic"/>
          <w:bCs/>
          <w:color w:val="000000" w:themeColor="text1"/>
          <w:sz w:val="22"/>
          <w:szCs w:val="22"/>
        </w:rPr>
      </w:pPr>
    </w:p>
    <w:p w14:paraId="529F63FC" w14:textId="0F238331" w:rsidR="003109F9" w:rsidRPr="005C4023" w:rsidRDefault="005C4023" w:rsidP="00242EB6">
      <w:pPr>
        <w:jc w:val="left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5C4023">
        <w:rPr>
          <w:rFonts w:ascii="Century Gothic" w:hAnsi="Century Gothic"/>
          <w:bCs/>
          <w:color w:val="000000" w:themeColor="text1"/>
          <w:sz w:val="22"/>
          <w:szCs w:val="22"/>
        </w:rPr>
        <w:t>These ar</w:t>
      </w:r>
      <w:r>
        <w:rPr>
          <w:rFonts w:ascii="Century Gothic" w:hAnsi="Century Gothic"/>
          <w:bCs/>
          <w:color w:val="000000" w:themeColor="text1"/>
          <w:sz w:val="22"/>
          <w:szCs w:val="22"/>
        </w:rPr>
        <w:t xml:space="preserve">e </w:t>
      </w:r>
      <w:r w:rsidRPr="005C4023">
        <w:rPr>
          <w:rFonts w:ascii="Century Gothic" w:hAnsi="Century Gothic"/>
          <w:bCs/>
          <w:color w:val="000000" w:themeColor="text1"/>
          <w:sz w:val="22"/>
          <w:szCs w:val="22"/>
        </w:rPr>
        <w:t>possible data sets you may wish to collect. You don’t have to collect it all. The data we think is critical is in red.</w:t>
      </w:r>
    </w:p>
    <w:p w14:paraId="69615C1E" w14:textId="77777777" w:rsidR="003109F9" w:rsidRPr="005C4023" w:rsidRDefault="003109F9" w:rsidP="00242EB6">
      <w:pPr>
        <w:jc w:val="left"/>
        <w:rPr>
          <w:rFonts w:ascii="Century Gothic" w:hAnsi="Century Gothic"/>
          <w:b/>
          <w:color w:val="5CB3A6"/>
          <w:sz w:val="22"/>
          <w:szCs w:val="22"/>
          <w:u w:val="single"/>
        </w:rPr>
      </w:pPr>
    </w:p>
    <w:tbl>
      <w:tblPr>
        <w:tblW w:w="5000" w:type="pct"/>
        <w:shd w:val="clear" w:color="auto" w:fill="4EDA6F"/>
        <w:tblLook w:val="04A0" w:firstRow="1" w:lastRow="0" w:firstColumn="1" w:lastColumn="0" w:noHBand="0" w:noVBand="1"/>
      </w:tblPr>
      <w:tblGrid>
        <w:gridCol w:w="7053"/>
        <w:gridCol w:w="4860"/>
        <w:gridCol w:w="2037"/>
      </w:tblGrid>
      <w:tr w:rsidR="00E56C6A" w:rsidRPr="00634AF3" w14:paraId="12DE06DE" w14:textId="52A4F6BB" w:rsidTr="005C4023">
        <w:trPr>
          <w:trHeight w:val="419"/>
          <w:tblHeader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noWrap/>
            <w:vAlign w:val="center"/>
          </w:tcPr>
          <w:p w14:paraId="16515034" w14:textId="77777777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MI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487E89B8" w14:textId="77777777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Control evidences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397645D7" w14:textId="70F0DAA4" w:rsidR="00E56C6A" w:rsidRPr="00634AF3" w:rsidRDefault="00634AF3" w:rsidP="00791F2C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Suggested frequency</w:t>
            </w:r>
          </w:p>
        </w:tc>
      </w:tr>
      <w:tr w:rsidR="00E56C6A" w:rsidRPr="00634AF3" w14:paraId="47EFF613" w14:textId="44D87D38" w:rsidTr="005C4023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2C0D879" w14:textId="77777777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GOVERNANCE</w:t>
            </w:r>
          </w:p>
        </w:tc>
      </w:tr>
      <w:tr w:rsidR="005C4023" w:rsidRPr="005C4023" w14:paraId="6E2BB379" w14:textId="438AD095" w:rsidTr="005C4023">
        <w:trPr>
          <w:trHeight w:val="43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30F55" w14:textId="7288808C" w:rsidR="00E56C6A" w:rsidRPr="005C4023" w:rsidRDefault="00E56C6A" w:rsidP="00791F2C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val="fr-FR"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val="fr-FR" w:eastAsia="en-GB"/>
              </w:rPr>
              <w:t>Client categorisation and service matrix (accumulation / decumulation)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067F" w14:textId="77777777" w:rsidR="00E56C6A" w:rsidRPr="005C4023" w:rsidRDefault="00E56C6A" w:rsidP="00791F2C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Adherence to contractual remit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60F14" w14:textId="49F6723F" w:rsidR="00E56C6A" w:rsidRPr="005C4023" w:rsidRDefault="00E56C6A" w:rsidP="00791F2C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Annually</w:t>
            </w:r>
          </w:p>
        </w:tc>
      </w:tr>
      <w:tr w:rsidR="00D82706" w:rsidRPr="00634AF3" w14:paraId="0454BD31" w14:textId="77777777" w:rsidTr="005C4023">
        <w:trPr>
          <w:trHeight w:val="43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CCA0E" w14:textId="2D7F12B7" w:rsidR="00D82706" w:rsidRPr="00634AF3" w:rsidRDefault="00D82706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Per client advice fee register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06CC0" w14:textId="506AA567" w:rsidR="00D82706" w:rsidRPr="00634AF3" w:rsidRDefault="00D82706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Delivering fair value to clients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8F0A6" w14:textId="3460C89E" w:rsidR="00D82706" w:rsidRPr="00634AF3" w:rsidRDefault="00D82706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6-monthly</w:t>
            </w:r>
          </w:p>
        </w:tc>
      </w:tr>
      <w:tr w:rsidR="00E56C6A" w:rsidRPr="00634AF3" w14:paraId="373726A4" w14:textId="77777777" w:rsidTr="005C4023">
        <w:trPr>
          <w:trHeight w:val="43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9BE1" w14:textId="2CB322FD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Breaches register (all systems failures)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5AB" w14:textId="7EE299AC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Management of failure to deliver predictable client outcomes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D3F93" w14:textId="2E9E90AA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Monthly</w:t>
            </w:r>
          </w:p>
        </w:tc>
      </w:tr>
      <w:tr w:rsidR="005C4023" w:rsidRPr="005C4023" w14:paraId="07ABF8E4" w14:textId="77777777" w:rsidTr="005C4023">
        <w:trPr>
          <w:trHeight w:val="68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04DA4" w14:textId="77777777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Complaints (register)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F50B0" w14:textId="5FF5C54F" w:rsidR="00E56C6A" w:rsidRPr="005C4023" w:rsidRDefault="00634AF3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Management of failure to deliver expected client outcomes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4E0D" w14:textId="77777777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Whenever there is an ongoing complaint</w:t>
            </w:r>
          </w:p>
        </w:tc>
      </w:tr>
      <w:tr w:rsidR="00D82706" w:rsidRPr="00634AF3" w14:paraId="1A913282" w14:textId="77777777" w:rsidTr="005C4023">
        <w:trPr>
          <w:trHeight w:val="420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46F19" w14:textId="77777777" w:rsidR="00D82706" w:rsidRPr="00634AF3" w:rsidRDefault="00D82706" w:rsidP="006E17F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Clients lost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6FA16" w14:textId="45B729AE" w:rsidR="00D82706" w:rsidRPr="00634AF3" w:rsidRDefault="00D82706" w:rsidP="006E17F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Client </w:t>
            </w: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servicing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4D5F6" w14:textId="77777777" w:rsidR="00D82706" w:rsidRPr="00634AF3" w:rsidRDefault="00D82706" w:rsidP="006E17F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Annually</w:t>
            </w:r>
          </w:p>
        </w:tc>
      </w:tr>
      <w:tr w:rsidR="005C4023" w:rsidRPr="005C4023" w14:paraId="628052F8" w14:textId="77777777" w:rsidTr="005C4023">
        <w:trPr>
          <w:trHeight w:val="68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AC2E8" w14:textId="09CAA990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Vulnerable clients register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3F13C" w14:textId="22FF141F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Service delivery for these clients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A520E" w14:textId="39B0C820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Monthly</w:t>
            </w:r>
          </w:p>
        </w:tc>
      </w:tr>
      <w:tr w:rsidR="00E56C6A" w:rsidRPr="00634AF3" w14:paraId="49ADFBE2" w14:textId="77777777" w:rsidTr="005C4023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FBBEB7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ADVICE</w:t>
            </w:r>
          </w:p>
        </w:tc>
      </w:tr>
      <w:tr w:rsidR="005C4023" w:rsidRPr="005C4023" w14:paraId="66A5A414" w14:textId="77777777" w:rsidTr="005C4023">
        <w:trPr>
          <w:trHeight w:val="41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4ED29" w14:textId="77777777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File Reviews (register)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B127C" w14:textId="4DFA3C61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 xml:space="preserve">Quality of advice;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12206" w14:textId="65B348B1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1x / 2x a year</w:t>
            </w:r>
          </w:p>
        </w:tc>
      </w:tr>
      <w:tr w:rsidR="00E56C6A" w:rsidRPr="00634AF3" w14:paraId="3C207BD0" w14:textId="77777777" w:rsidTr="005C4023">
        <w:trPr>
          <w:trHeight w:val="35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46F59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Execution Only (NB register)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0B29B" w14:textId="6A0E1174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Management of </w:t>
            </w:r>
            <w:r w:rsidR="00634AF3"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failure to deliver advice to clients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8ECB" w14:textId="73124366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Annually</w:t>
            </w:r>
          </w:p>
        </w:tc>
      </w:tr>
      <w:tr w:rsidR="005C4023" w:rsidRPr="005C4023" w14:paraId="6DAC2432" w14:textId="77777777" w:rsidTr="005C4023">
        <w:trPr>
          <w:trHeight w:val="35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63847" w14:textId="61739D5B" w:rsidR="00D82706" w:rsidRPr="005C4023" w:rsidRDefault="00D82706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New business register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DFD2" w14:textId="4A956AB7" w:rsidR="00D82706" w:rsidRPr="005C4023" w:rsidRDefault="00D82706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Quality of advice, outcome based delivery to clients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67F0" w14:textId="5771C016" w:rsidR="00D82706" w:rsidRPr="005C4023" w:rsidRDefault="00D82706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Quarterly</w:t>
            </w:r>
          </w:p>
        </w:tc>
      </w:tr>
      <w:tr w:rsidR="00E56C6A" w:rsidRPr="00634AF3" w14:paraId="619058F0" w14:textId="77777777" w:rsidTr="005C4023">
        <w:trPr>
          <w:trHeight w:val="43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AA232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High risk business (NB register)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D2483" w14:textId="596843EF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Management </w:t>
            </w:r>
            <w:r w:rsidR="00634AF3"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exposing clients to risk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EB950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Monthly</w:t>
            </w:r>
          </w:p>
        </w:tc>
      </w:tr>
      <w:tr w:rsidR="005C4023" w:rsidRPr="005C4023" w14:paraId="6BACE9CF" w14:textId="77777777" w:rsidTr="005C4023">
        <w:trPr>
          <w:trHeight w:val="416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0CDD2" w14:textId="77777777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Annual client review (register)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4DAF1" w14:textId="77777777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Adherence to contractual remit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0786" w14:textId="77777777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Monthly</w:t>
            </w:r>
          </w:p>
        </w:tc>
      </w:tr>
      <w:tr w:rsidR="007E0045" w:rsidRPr="00634AF3" w14:paraId="3FBA1BC5" w14:textId="77777777" w:rsidTr="005C4023">
        <w:trPr>
          <w:trHeight w:val="416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634A" w14:textId="134BF5D7" w:rsidR="007E0045" w:rsidRPr="00634AF3" w:rsidRDefault="007E0045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Separately drawdown review register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0CE3" w14:textId="7BCC9067" w:rsidR="007E0045" w:rsidRPr="00634AF3" w:rsidRDefault="007E0045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Ensuring clients sustainable income targets are being met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135CE" w14:textId="4C4BFFCE" w:rsidR="007E0045" w:rsidRPr="00634AF3" w:rsidRDefault="007E0045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Quarterly</w:t>
            </w:r>
          </w:p>
        </w:tc>
      </w:tr>
      <w:tr w:rsidR="00E56C6A" w:rsidRPr="00634AF3" w14:paraId="156C1D5F" w14:textId="77777777" w:rsidTr="005C4023">
        <w:trPr>
          <w:trHeight w:val="43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28EE7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lastRenderedPageBreak/>
              <w:t>Risk profile per transaction register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128E" w14:textId="483C0D59" w:rsidR="00E56C6A" w:rsidRPr="00634AF3" w:rsidRDefault="00634AF3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Management exposing clients to necessary levels of risk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94DF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Annually</w:t>
            </w:r>
          </w:p>
        </w:tc>
      </w:tr>
      <w:tr w:rsidR="00E56C6A" w:rsidRPr="00634AF3" w14:paraId="52315AC0" w14:textId="77777777" w:rsidTr="005C4023">
        <w:trPr>
          <w:trHeight w:val="43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5E47C" w14:textId="449F1B77" w:rsidR="00E56C6A" w:rsidRPr="005C402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val="it-IT"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sz w:val="22"/>
                <w:szCs w:val="22"/>
                <w:lang w:val="it-IT" w:eastAsia="en-GB"/>
              </w:rPr>
              <w:t>Non-core advice (NB register)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461C" w14:textId="443F5B52" w:rsidR="00E56C6A" w:rsidRPr="00634AF3" w:rsidRDefault="00634AF3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Identification of product spread – delivery to clients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D6A94" w14:textId="3206502F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6-monthly</w:t>
            </w:r>
          </w:p>
        </w:tc>
      </w:tr>
      <w:tr w:rsidR="00E56C6A" w:rsidRPr="00634AF3" w14:paraId="51E6DF43" w14:textId="2255ED6E" w:rsidTr="005C4023">
        <w:trPr>
          <w:trHeight w:val="66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4FB13" w14:textId="77777777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Investment fund reviews – portfolio and watch list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FC0B" w14:textId="10D56193" w:rsidR="00E56C6A" w:rsidRPr="00634AF3" w:rsidRDefault="00634AF3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Management exposing clients to necessary levels of risk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1FA74" w14:textId="1B3BB98A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Annually</w:t>
            </w:r>
          </w:p>
        </w:tc>
      </w:tr>
      <w:tr w:rsidR="00E56C6A" w:rsidRPr="00634AF3" w14:paraId="08E62ABB" w14:textId="77777777" w:rsidTr="005C4023">
        <w:trPr>
          <w:trHeight w:val="417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FB667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Product Research Reviews (including platform)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88D3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Product remains fit for purpose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EE6B5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Annually</w:t>
            </w:r>
          </w:p>
        </w:tc>
      </w:tr>
      <w:tr w:rsidR="00E56C6A" w:rsidRPr="00634AF3" w14:paraId="4BCA3A40" w14:textId="03428225" w:rsidTr="005C4023">
        <w:trPr>
          <w:trHeight w:val="43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358D8" w14:textId="77777777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Portfolio performance KPIs (volatility, returns, costs)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43E05" w14:textId="5648DD7F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Portfolios delivering as expected</w:t>
            </w:r>
            <w:r w:rsid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 – managing client risk and expectations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C20B5" w14:textId="13C10E8B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6-monthly</w:t>
            </w:r>
          </w:p>
        </w:tc>
      </w:tr>
      <w:tr w:rsidR="007E0045" w:rsidRPr="00634AF3" w14:paraId="57C5BD5C" w14:textId="77777777" w:rsidTr="005C4023">
        <w:trPr>
          <w:trHeight w:val="43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421D" w14:textId="0861A165" w:rsidR="007E0045" w:rsidRPr="00634AF3" w:rsidRDefault="007E0045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Clients taking an income from investments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F1034" w14:textId="7822C1F6" w:rsidR="007E0045" w:rsidRPr="00634AF3" w:rsidRDefault="007E744F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Identification of clients to monitor for income sustainability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D612D" w14:textId="7C63B889" w:rsidR="007E0045" w:rsidRPr="00634AF3" w:rsidRDefault="007E744F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6-monthly</w:t>
            </w:r>
          </w:p>
        </w:tc>
      </w:tr>
      <w:tr w:rsidR="005C4023" w:rsidRPr="005C4023" w14:paraId="754A4A40" w14:textId="77777777" w:rsidTr="005C4023">
        <w:trPr>
          <w:trHeight w:val="43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8F262" w14:textId="6F946F65" w:rsidR="005C4023" w:rsidRPr="005C4023" w:rsidRDefault="005C4023" w:rsidP="00791F2C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 xml:space="preserve">Clients with cash flows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77491" w14:textId="3598EEE6" w:rsidR="005C4023" w:rsidRPr="005C4023" w:rsidRDefault="005C4023" w:rsidP="00791F2C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Identification of clients objectives being met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BCCA" w14:textId="26EAE8B0" w:rsidR="005C4023" w:rsidRPr="005C4023" w:rsidRDefault="005C4023" w:rsidP="00791F2C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Annually</w:t>
            </w:r>
          </w:p>
        </w:tc>
      </w:tr>
      <w:tr w:rsidR="00E56C6A" w:rsidRPr="00634AF3" w14:paraId="5F61FC52" w14:textId="1993DFA3" w:rsidTr="005C4023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21CCE1" w14:textId="77777777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STAFF &amp; TRAINING</w:t>
            </w:r>
          </w:p>
        </w:tc>
      </w:tr>
      <w:tr w:rsidR="00E56C6A" w:rsidRPr="00634AF3" w14:paraId="1318F85A" w14:textId="1F48CAA2" w:rsidTr="005C4023">
        <w:trPr>
          <w:trHeight w:val="341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9D1CB" w14:textId="77777777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Staff ongoing training (register)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4A2F" w14:textId="234ADA34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Staff competence</w:t>
            </w:r>
            <w:r w:rsid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, advice delivery to clients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4ED6C" w14:textId="0C363BA7" w:rsidR="00E56C6A" w:rsidRPr="00634AF3" w:rsidRDefault="00E56C6A" w:rsidP="00791F2C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As delivered</w:t>
            </w:r>
          </w:p>
        </w:tc>
      </w:tr>
      <w:tr w:rsidR="005C4023" w:rsidRPr="005C4023" w14:paraId="09993DF1" w14:textId="7C8A3F08" w:rsidTr="005C4023">
        <w:trPr>
          <w:trHeight w:val="27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FE9F" w14:textId="2BBEBCBB" w:rsidR="00E56C6A" w:rsidRPr="005C4023" w:rsidRDefault="00E56C6A" w:rsidP="00D97C2C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Adviser CPD control register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FEDE7" w14:textId="2B9C0D5B" w:rsidR="00E56C6A" w:rsidRPr="005C4023" w:rsidRDefault="00E56C6A" w:rsidP="00791F2C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Staff competence</w:t>
            </w:r>
            <w:r w:rsidR="00634AF3"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, advice delivery to clients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6B672" w14:textId="50486F6A" w:rsidR="00E56C6A" w:rsidRPr="005C4023" w:rsidRDefault="00E56C6A" w:rsidP="00791F2C">
            <w:pPr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</w:pPr>
            <w:r w:rsidRPr="005C4023">
              <w:rPr>
                <w:rFonts w:ascii="Century Gothic" w:eastAsia="Times New Roman" w:hAnsi="Century Gothic" w:cs="Times New Roman"/>
                <w:bCs/>
                <w:color w:val="FF0000"/>
                <w:sz w:val="22"/>
                <w:szCs w:val="22"/>
                <w:lang w:eastAsia="en-GB"/>
              </w:rPr>
              <w:t>6-monthly</w:t>
            </w:r>
          </w:p>
        </w:tc>
      </w:tr>
      <w:tr w:rsidR="00D82706" w:rsidRPr="00634AF3" w14:paraId="7FBA646A" w14:textId="77777777" w:rsidTr="005C4023">
        <w:trPr>
          <w:trHeight w:val="27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84725" w14:textId="31427457" w:rsidR="00D82706" w:rsidRPr="00634AF3" w:rsidRDefault="00D82706" w:rsidP="006178BB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Adviser observations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E275D" w14:textId="21B3D7BA" w:rsidR="00D82706" w:rsidRPr="00634AF3" w:rsidRDefault="00D82706" w:rsidP="006178BB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Management of client relationships and adviser capability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8FB38" w14:textId="4EF09045" w:rsidR="00D82706" w:rsidRPr="00634AF3" w:rsidRDefault="00D82706" w:rsidP="00D8270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6-monthly</w:t>
            </w:r>
          </w:p>
        </w:tc>
      </w:tr>
      <w:tr w:rsidR="00E56C6A" w:rsidRPr="00634AF3" w14:paraId="1B1DF0AA" w14:textId="77777777" w:rsidTr="005C4023">
        <w:trPr>
          <w:trHeight w:val="27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058AB" w14:textId="515FFBE2" w:rsidR="00E56C6A" w:rsidRPr="00634AF3" w:rsidRDefault="00E56C6A" w:rsidP="006178BB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Staff FIT </w:t>
            </w:r>
            <w:r w:rsid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assessments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6A1C5" w14:textId="78560D48" w:rsidR="00E56C6A" w:rsidRPr="00634AF3" w:rsidRDefault="00E56C6A" w:rsidP="006178BB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Staff financial probity</w:t>
            </w:r>
            <w:r w:rsid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, conduct and</w:t>
            </w:r>
            <w:r w:rsidR="00D82706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 leading to good client relations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8A99B" w14:textId="232F1850" w:rsidR="00E56C6A" w:rsidRPr="00634AF3" w:rsidRDefault="00E56C6A" w:rsidP="00D8270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Annually</w:t>
            </w:r>
          </w:p>
        </w:tc>
      </w:tr>
      <w:tr w:rsidR="00E56C6A" w:rsidRPr="00634AF3" w14:paraId="6C709C58" w14:textId="77777777" w:rsidTr="005C402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0A0648F" w14:textId="77777777" w:rsidR="00E56C6A" w:rsidRPr="00634AF3" w:rsidRDefault="00E56C6A" w:rsidP="003F78CA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FINANCIAL</w:t>
            </w:r>
          </w:p>
        </w:tc>
      </w:tr>
      <w:tr w:rsidR="007E744F" w:rsidRPr="00634AF3" w14:paraId="420096F5" w14:textId="77777777" w:rsidTr="005C4023">
        <w:trPr>
          <w:trHeight w:val="27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188AB" w14:textId="4369B4F0" w:rsidR="007E744F" w:rsidRPr="00634AF3" w:rsidRDefault="007E744F" w:rsidP="00110694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Clients ongoing fees against model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50AF2" w14:textId="3C8F0E6C" w:rsidR="007E744F" w:rsidRPr="00634AF3" w:rsidRDefault="007E744F" w:rsidP="00110694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Identification of clients with deals and justifying them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C573" w14:textId="77777777" w:rsidR="007E744F" w:rsidRPr="00634AF3" w:rsidRDefault="007E744F" w:rsidP="00110694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634AF3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Annually</w:t>
            </w:r>
          </w:p>
        </w:tc>
      </w:tr>
      <w:tr w:rsidR="007E744F" w:rsidRPr="00634AF3" w14:paraId="6AB07CC6" w14:textId="77777777" w:rsidTr="005C4023">
        <w:trPr>
          <w:trHeight w:val="27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1E94B" w14:textId="4569E57C" w:rsidR="007E744F" w:rsidRDefault="007E744F" w:rsidP="00110694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Cashflow vs regulatory capital requirement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FC3E1" w14:textId="63E536F4" w:rsidR="007E744F" w:rsidRDefault="007E744F" w:rsidP="00110694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Business risk – staying in business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5C37" w14:textId="2A9566F4" w:rsidR="007E744F" w:rsidRPr="00634AF3" w:rsidRDefault="007E744F" w:rsidP="00110694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6-monthly</w:t>
            </w:r>
          </w:p>
        </w:tc>
      </w:tr>
    </w:tbl>
    <w:p w14:paraId="1159F26E" w14:textId="77777777" w:rsidR="00F07CCF" w:rsidRPr="00634AF3" w:rsidRDefault="00F07CCF" w:rsidP="006178BB">
      <w:pPr>
        <w:jc w:val="both"/>
      </w:pPr>
    </w:p>
    <w:sectPr w:rsidR="00F07CCF" w:rsidRPr="00634AF3" w:rsidSect="00C60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1" w:orient="landscape"/>
      <w:pgMar w:top="1440" w:right="1440" w:bottom="87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1EDD" w14:textId="77777777" w:rsidR="00C60FAB" w:rsidRDefault="00C60FAB" w:rsidP="003554E9">
      <w:r>
        <w:separator/>
      </w:r>
    </w:p>
  </w:endnote>
  <w:endnote w:type="continuationSeparator" w:id="0">
    <w:p w14:paraId="4E539948" w14:textId="77777777" w:rsidR="00C60FAB" w:rsidRDefault="00C60FAB" w:rsidP="0035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79F1" w14:textId="77777777" w:rsidR="00615EF8" w:rsidRDefault="00615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54C4" w14:textId="77777777" w:rsidR="00067190" w:rsidRDefault="00067190" w:rsidP="00067190">
    <w:pPr>
      <w:pStyle w:val="Footer"/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5756A392" w14:textId="07867BA6" w:rsidR="008133CE" w:rsidRPr="00067190" w:rsidRDefault="00615EF8" w:rsidP="00067190">
    <w:pPr>
      <w:pStyle w:val="Footer"/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067190">
      <w:rPr>
        <w:rFonts w:ascii="Century Gothic" w:hAnsi="Century Gothic"/>
        <w:sz w:val="18"/>
        <w:szCs w:val="18"/>
      </w:rPr>
      <w:t>24112023 Consumer Duty MI Matrix</w:t>
    </w:r>
    <w:r w:rsidR="00067190">
      <w:rPr>
        <w:rFonts w:ascii="Century Gothic" w:hAnsi="Century Gothic"/>
        <w:sz w:val="18"/>
        <w:szCs w:val="18"/>
      </w:rPr>
      <w:tab/>
    </w:r>
    <w:r w:rsidR="00067190">
      <w:rPr>
        <w:rFonts w:ascii="Century Gothic" w:hAnsi="Century Gothic"/>
        <w:sz w:val="18"/>
        <w:szCs w:val="18"/>
      </w:rPr>
      <w:tab/>
    </w:r>
    <w:r w:rsidR="00067190">
      <w:rPr>
        <w:rFonts w:ascii="Century Gothic" w:hAnsi="Century Gothic"/>
        <w:sz w:val="18"/>
        <w:szCs w:val="18"/>
      </w:rPr>
      <w:tab/>
    </w:r>
    <w:r w:rsidR="00067190">
      <w:rPr>
        <w:rFonts w:ascii="Century Gothic" w:hAnsi="Century Gothic"/>
        <w:sz w:val="18"/>
        <w:szCs w:val="18"/>
      </w:rPr>
      <w:tab/>
    </w:r>
    <w:r w:rsidR="00067190">
      <w:rPr>
        <w:rFonts w:ascii="Century Gothic" w:hAnsi="Century Gothic"/>
        <w:sz w:val="18"/>
        <w:szCs w:val="18"/>
      </w:rPr>
      <w:tab/>
    </w:r>
    <w:r w:rsidR="00067190">
      <w:rPr>
        <w:rFonts w:ascii="Century Gothic" w:hAnsi="Century Gothic"/>
        <w:sz w:val="18"/>
        <w:szCs w:val="18"/>
      </w:rPr>
      <w:tab/>
      <w:t xml:space="preserve">Page </w:t>
    </w:r>
    <w:r w:rsidR="00067190" w:rsidRPr="008133CE">
      <w:rPr>
        <w:rFonts w:ascii="Century Gothic" w:hAnsi="Century Gothic"/>
        <w:sz w:val="18"/>
        <w:szCs w:val="18"/>
      </w:rPr>
      <w:fldChar w:fldCharType="begin"/>
    </w:r>
    <w:r w:rsidR="00067190" w:rsidRPr="008133CE">
      <w:rPr>
        <w:rFonts w:ascii="Century Gothic" w:hAnsi="Century Gothic"/>
        <w:sz w:val="18"/>
        <w:szCs w:val="18"/>
      </w:rPr>
      <w:instrText xml:space="preserve"> PAGE   \* MERGEFORMAT </w:instrText>
    </w:r>
    <w:r w:rsidR="00067190" w:rsidRPr="008133CE">
      <w:rPr>
        <w:rFonts w:ascii="Century Gothic" w:hAnsi="Century Gothic"/>
        <w:sz w:val="18"/>
        <w:szCs w:val="18"/>
      </w:rPr>
      <w:fldChar w:fldCharType="separate"/>
    </w:r>
    <w:r w:rsidR="00067190">
      <w:rPr>
        <w:rFonts w:ascii="Century Gothic" w:hAnsi="Century Gothic"/>
        <w:sz w:val="18"/>
        <w:szCs w:val="18"/>
      </w:rPr>
      <w:t>1</w:t>
    </w:r>
    <w:r w:rsidR="00067190" w:rsidRPr="008133CE">
      <w:rPr>
        <w:rFonts w:ascii="Century Gothic" w:hAnsi="Century Gothic"/>
        <w:noProof/>
        <w:sz w:val="18"/>
        <w:szCs w:val="18"/>
      </w:rPr>
      <w:fldChar w:fldCharType="end"/>
    </w:r>
    <w:r w:rsidR="00067190">
      <w:rPr>
        <w:rFonts w:ascii="Century Gothic" w:hAnsi="Century Gothic"/>
        <w:noProof/>
        <w:sz w:val="18"/>
        <w:szCs w:val="18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B342" w14:textId="0A1661BC" w:rsidR="008133CE" w:rsidRDefault="00067190" w:rsidP="008133CE">
    <w:pPr>
      <w:pStyle w:val="Footer"/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  <w:r w:rsidR="008133CE">
      <w:rPr>
        <w:rFonts w:ascii="Century Gothic" w:hAnsi="Century Gothic"/>
        <w:sz w:val="18"/>
        <w:szCs w:val="18"/>
      </w:rPr>
      <w:t>:</w:t>
    </w:r>
  </w:p>
  <w:p w14:paraId="4F6D68C9" w14:textId="582FF073" w:rsidR="008133CE" w:rsidRPr="008133CE" w:rsidRDefault="00615EF8" w:rsidP="008133CE">
    <w:pPr>
      <w:pStyle w:val="Footer"/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8133CE">
      <w:rPr>
        <w:rFonts w:ascii="Century Gothic" w:hAnsi="Century Gothic"/>
        <w:sz w:val="18"/>
        <w:szCs w:val="18"/>
      </w:rPr>
      <w:t>24112023 Consumer Duty MI Matrix</w:t>
    </w:r>
    <w:r w:rsidR="008133CE">
      <w:rPr>
        <w:rFonts w:ascii="Century Gothic" w:hAnsi="Century Gothic"/>
        <w:sz w:val="18"/>
        <w:szCs w:val="18"/>
      </w:rPr>
      <w:tab/>
    </w:r>
    <w:r w:rsidR="008133CE">
      <w:rPr>
        <w:rFonts w:ascii="Century Gothic" w:hAnsi="Century Gothic"/>
        <w:sz w:val="18"/>
        <w:szCs w:val="18"/>
      </w:rPr>
      <w:tab/>
    </w:r>
    <w:r w:rsidR="008133CE">
      <w:rPr>
        <w:rFonts w:ascii="Century Gothic" w:hAnsi="Century Gothic"/>
        <w:sz w:val="18"/>
        <w:szCs w:val="18"/>
      </w:rPr>
      <w:tab/>
    </w:r>
    <w:r w:rsidR="008133CE">
      <w:rPr>
        <w:rFonts w:ascii="Century Gothic" w:hAnsi="Century Gothic"/>
        <w:sz w:val="18"/>
        <w:szCs w:val="18"/>
      </w:rPr>
      <w:tab/>
    </w:r>
    <w:r w:rsidR="008133CE">
      <w:rPr>
        <w:rFonts w:ascii="Century Gothic" w:hAnsi="Century Gothic"/>
        <w:sz w:val="18"/>
        <w:szCs w:val="18"/>
      </w:rPr>
      <w:tab/>
    </w:r>
    <w:r w:rsidR="008133CE">
      <w:rPr>
        <w:rFonts w:ascii="Century Gothic" w:hAnsi="Century Gothic"/>
        <w:sz w:val="18"/>
        <w:szCs w:val="18"/>
      </w:rPr>
      <w:tab/>
      <w:t xml:space="preserve">Page </w:t>
    </w:r>
    <w:r w:rsidR="008133CE" w:rsidRPr="008133CE">
      <w:rPr>
        <w:rFonts w:ascii="Century Gothic" w:hAnsi="Century Gothic"/>
        <w:sz w:val="18"/>
        <w:szCs w:val="18"/>
      </w:rPr>
      <w:fldChar w:fldCharType="begin"/>
    </w:r>
    <w:r w:rsidR="008133CE" w:rsidRPr="008133CE">
      <w:rPr>
        <w:rFonts w:ascii="Century Gothic" w:hAnsi="Century Gothic"/>
        <w:sz w:val="18"/>
        <w:szCs w:val="18"/>
      </w:rPr>
      <w:instrText xml:space="preserve"> PAGE   \* MERGEFORMAT </w:instrText>
    </w:r>
    <w:r w:rsidR="008133CE" w:rsidRPr="008133CE">
      <w:rPr>
        <w:rFonts w:ascii="Century Gothic" w:hAnsi="Century Gothic"/>
        <w:sz w:val="18"/>
        <w:szCs w:val="18"/>
      </w:rPr>
      <w:fldChar w:fldCharType="separate"/>
    </w:r>
    <w:r w:rsidR="008133CE" w:rsidRPr="008133CE">
      <w:rPr>
        <w:rFonts w:ascii="Century Gothic" w:hAnsi="Century Gothic"/>
        <w:noProof/>
        <w:sz w:val="18"/>
        <w:szCs w:val="18"/>
      </w:rPr>
      <w:t>1</w:t>
    </w:r>
    <w:r w:rsidR="008133CE" w:rsidRPr="008133CE">
      <w:rPr>
        <w:rFonts w:ascii="Century Gothic" w:hAnsi="Century Gothic"/>
        <w:noProof/>
        <w:sz w:val="18"/>
        <w:szCs w:val="18"/>
      </w:rPr>
      <w:fldChar w:fldCharType="end"/>
    </w:r>
    <w:r w:rsidR="008133CE">
      <w:rPr>
        <w:rFonts w:ascii="Century Gothic" w:hAnsi="Century Gothic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BAEB" w14:textId="77777777" w:rsidR="00C60FAB" w:rsidRDefault="00C60FAB" w:rsidP="003554E9">
      <w:r>
        <w:separator/>
      </w:r>
    </w:p>
  </w:footnote>
  <w:footnote w:type="continuationSeparator" w:id="0">
    <w:p w14:paraId="3253F2A8" w14:textId="77777777" w:rsidR="00C60FAB" w:rsidRDefault="00C60FAB" w:rsidP="0035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25EC" w14:textId="77777777" w:rsidR="00615EF8" w:rsidRDefault="00615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4CCA" w14:textId="77777777" w:rsidR="00615EF8" w:rsidRDefault="00615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F4D6" w14:textId="59FA4A85" w:rsidR="008133CE" w:rsidRDefault="00067190" w:rsidP="008133CE">
    <w:pPr>
      <w:pStyle w:val="Header"/>
      <w:shd w:val="clear" w:color="auto" w:fill="008080"/>
      <w:jc w:val="both"/>
      <w:rPr>
        <w:rFonts w:ascii="Century Gothic" w:hAnsi="Century Gothic"/>
        <w:b/>
        <w:color w:val="FFFFFF"/>
        <w:sz w:val="36"/>
        <w:szCs w:val="36"/>
      </w:rPr>
    </w:pPr>
    <w:bookmarkStart w:id="0" w:name="_Hlk151737336"/>
    <w:r>
      <w:rPr>
        <w:rFonts w:ascii="Century Gothic" w:hAnsi="Century Gothic"/>
        <w:b/>
        <w:color w:val="FFFFFF"/>
        <w:sz w:val="36"/>
        <w:szCs w:val="36"/>
      </w:rPr>
      <w:t>Essentials</w:t>
    </w:r>
    <w:r w:rsidR="008133CE">
      <w:rPr>
        <w:rFonts w:ascii="Century Gothic" w:hAnsi="Century Gothic"/>
        <w:b/>
        <w:color w:val="FFFFFF"/>
        <w:sz w:val="36"/>
        <w:szCs w:val="36"/>
      </w:rPr>
      <w:t xml:space="preserve">            </w:t>
    </w:r>
  </w:p>
  <w:bookmarkEnd w:id="0"/>
  <w:p w14:paraId="443B1C9E" w14:textId="77777777" w:rsidR="008133CE" w:rsidRDefault="00813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B6"/>
    <w:rsid w:val="00032A08"/>
    <w:rsid w:val="0006305F"/>
    <w:rsid w:val="00067190"/>
    <w:rsid w:val="000753E8"/>
    <w:rsid w:val="00142E9B"/>
    <w:rsid w:val="001539A0"/>
    <w:rsid w:val="0015513E"/>
    <w:rsid w:val="0015691B"/>
    <w:rsid w:val="00156E99"/>
    <w:rsid w:val="00240F53"/>
    <w:rsid w:val="00242EB6"/>
    <w:rsid w:val="003109F9"/>
    <w:rsid w:val="003554E9"/>
    <w:rsid w:val="0035591B"/>
    <w:rsid w:val="003E1230"/>
    <w:rsid w:val="00447981"/>
    <w:rsid w:val="00497FDC"/>
    <w:rsid w:val="004C2933"/>
    <w:rsid w:val="005C4023"/>
    <w:rsid w:val="006158B9"/>
    <w:rsid w:val="00615EF8"/>
    <w:rsid w:val="006178BB"/>
    <w:rsid w:val="00634AF3"/>
    <w:rsid w:val="006D4C46"/>
    <w:rsid w:val="007115BA"/>
    <w:rsid w:val="0073336B"/>
    <w:rsid w:val="007E0045"/>
    <w:rsid w:val="007E506B"/>
    <w:rsid w:val="007E744F"/>
    <w:rsid w:val="00804324"/>
    <w:rsid w:val="008133CE"/>
    <w:rsid w:val="00815972"/>
    <w:rsid w:val="008230C6"/>
    <w:rsid w:val="008556B2"/>
    <w:rsid w:val="00925900"/>
    <w:rsid w:val="00940BC0"/>
    <w:rsid w:val="009E65BD"/>
    <w:rsid w:val="00AD3BE9"/>
    <w:rsid w:val="00B21D23"/>
    <w:rsid w:val="00B763B7"/>
    <w:rsid w:val="00C169CB"/>
    <w:rsid w:val="00C40D97"/>
    <w:rsid w:val="00C60FAB"/>
    <w:rsid w:val="00CC53A4"/>
    <w:rsid w:val="00D2556E"/>
    <w:rsid w:val="00D82706"/>
    <w:rsid w:val="00D97C2C"/>
    <w:rsid w:val="00DE1ADD"/>
    <w:rsid w:val="00E30231"/>
    <w:rsid w:val="00E56C6A"/>
    <w:rsid w:val="00F07CCF"/>
    <w:rsid w:val="00F46E6A"/>
    <w:rsid w:val="00F710D9"/>
    <w:rsid w:val="00FB557A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03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2EB6"/>
    <w:pPr>
      <w:jc w:val="center"/>
    </w:pPr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5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4E9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nhideWhenUsed/>
    <w:rsid w:val="00355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54E9"/>
    <w:rPr>
      <w:rFonts w:ascii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3</cp:revision>
  <dcterms:created xsi:type="dcterms:W3CDTF">2024-03-14T07:30:00Z</dcterms:created>
  <dcterms:modified xsi:type="dcterms:W3CDTF">2024-03-14T13:01:00Z</dcterms:modified>
  <cp:category/>
</cp:coreProperties>
</file>