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FD549" w14:textId="607E7375" w:rsidR="005249F6" w:rsidRPr="00EE011C" w:rsidRDefault="005249F6">
      <w:pPr>
        <w:rPr>
          <w:rFonts w:ascii="Century Gothic" w:hAnsi="Century Gothic"/>
          <w:b/>
          <w:bCs/>
          <w:color w:val="008080"/>
          <w:sz w:val="32"/>
          <w:szCs w:val="32"/>
        </w:rPr>
      </w:pPr>
      <w:r w:rsidRPr="00EE011C">
        <w:rPr>
          <w:rFonts w:ascii="Century Gothic" w:hAnsi="Century Gothic"/>
          <w:b/>
          <w:bCs/>
          <w:color w:val="008080"/>
          <w:sz w:val="32"/>
          <w:szCs w:val="32"/>
        </w:rPr>
        <w:t>Consumer Duty Project Form</w:t>
      </w:r>
    </w:p>
    <w:p w14:paraId="262B62D1" w14:textId="697AA34C" w:rsidR="005249F6" w:rsidRPr="00847661" w:rsidRDefault="005249F6">
      <w:pPr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5953"/>
        <w:gridCol w:w="1276"/>
        <w:gridCol w:w="1843"/>
        <w:gridCol w:w="1417"/>
        <w:gridCol w:w="1756"/>
      </w:tblGrid>
      <w:tr w:rsidR="005249F6" w:rsidRPr="00847661" w14:paraId="39F08DBA" w14:textId="634DA57A" w:rsidTr="00EE011C">
        <w:tc>
          <w:tcPr>
            <w:tcW w:w="1555" w:type="dxa"/>
            <w:shd w:val="clear" w:color="auto" w:fill="008080"/>
            <w:vAlign w:val="center"/>
          </w:tcPr>
          <w:p w14:paraId="67FB0117" w14:textId="77777777" w:rsidR="005249F6" w:rsidRPr="00EE011C" w:rsidRDefault="005249F6" w:rsidP="00847661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  <w:r w:rsidRPr="00EE011C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Item # from action plan</w:t>
            </w:r>
          </w:p>
          <w:p w14:paraId="49DF29DB" w14:textId="77777777" w:rsidR="005249F6" w:rsidRPr="00EE011C" w:rsidRDefault="005249F6" w:rsidP="00847661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008080"/>
            <w:vAlign w:val="center"/>
          </w:tcPr>
          <w:p w14:paraId="115599B1" w14:textId="1409531B" w:rsidR="005249F6" w:rsidRPr="00EE011C" w:rsidRDefault="005249F6" w:rsidP="00847661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  <w:r w:rsidRPr="00EE011C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Item description</w:t>
            </w:r>
          </w:p>
        </w:tc>
        <w:tc>
          <w:tcPr>
            <w:tcW w:w="1276" w:type="dxa"/>
            <w:shd w:val="clear" w:color="auto" w:fill="008080"/>
            <w:vAlign w:val="center"/>
          </w:tcPr>
          <w:p w14:paraId="41D38567" w14:textId="537736D5" w:rsidR="005249F6" w:rsidRPr="00EE011C" w:rsidRDefault="005249F6" w:rsidP="00847661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  <w:r w:rsidRPr="00EE011C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Start date</w:t>
            </w:r>
          </w:p>
        </w:tc>
        <w:tc>
          <w:tcPr>
            <w:tcW w:w="1843" w:type="dxa"/>
            <w:shd w:val="clear" w:color="auto" w:fill="008080"/>
            <w:vAlign w:val="center"/>
          </w:tcPr>
          <w:p w14:paraId="6AB196BC" w14:textId="0FFF0FD4" w:rsidR="005249F6" w:rsidRPr="00EE011C" w:rsidRDefault="005249F6" w:rsidP="00847661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  <w:r w:rsidRPr="00EE011C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Target complete date</w:t>
            </w:r>
          </w:p>
        </w:tc>
        <w:tc>
          <w:tcPr>
            <w:tcW w:w="1417" w:type="dxa"/>
            <w:shd w:val="clear" w:color="auto" w:fill="008080"/>
            <w:vAlign w:val="center"/>
          </w:tcPr>
          <w:p w14:paraId="25A4985F" w14:textId="6DD8EE70" w:rsidR="005249F6" w:rsidRPr="00EE011C" w:rsidRDefault="005249F6" w:rsidP="00847661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  <w:r w:rsidRPr="00EE011C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Completed (Date)</w:t>
            </w:r>
          </w:p>
        </w:tc>
        <w:tc>
          <w:tcPr>
            <w:tcW w:w="1756" w:type="dxa"/>
            <w:shd w:val="clear" w:color="auto" w:fill="008080"/>
            <w:vAlign w:val="center"/>
          </w:tcPr>
          <w:p w14:paraId="34D21DA6" w14:textId="190445EC" w:rsidR="005249F6" w:rsidRPr="00EE011C" w:rsidRDefault="005249F6" w:rsidP="00847661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  <w:r w:rsidRPr="00EE011C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Staff involved</w:t>
            </w:r>
          </w:p>
        </w:tc>
      </w:tr>
      <w:tr w:rsidR="005249F6" w:rsidRPr="00847661" w14:paraId="543B736F" w14:textId="7BC84B75" w:rsidTr="00847661">
        <w:tc>
          <w:tcPr>
            <w:tcW w:w="1555" w:type="dxa"/>
            <w:vAlign w:val="center"/>
          </w:tcPr>
          <w:p w14:paraId="5C79F3D5" w14:textId="24DBE257" w:rsidR="005249F6" w:rsidRPr="00847661" w:rsidRDefault="00F330C6" w:rsidP="0084766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47661">
              <w:rPr>
                <w:rFonts w:ascii="Century Gothic" w:hAnsi="Century Gothic"/>
                <w:sz w:val="20"/>
                <w:szCs w:val="20"/>
              </w:rPr>
              <w:t>25</w:t>
            </w:r>
          </w:p>
        </w:tc>
        <w:tc>
          <w:tcPr>
            <w:tcW w:w="5953" w:type="dxa"/>
            <w:vAlign w:val="center"/>
          </w:tcPr>
          <w:p w14:paraId="4D8C155C" w14:textId="6C203CAB" w:rsidR="005249F6" w:rsidRPr="00847661" w:rsidRDefault="00F330C6" w:rsidP="00847661">
            <w:pPr>
              <w:rPr>
                <w:rFonts w:ascii="Century Gothic" w:hAnsi="Century Gothic"/>
                <w:sz w:val="20"/>
                <w:szCs w:val="20"/>
              </w:rPr>
            </w:pPr>
            <w:r w:rsidRPr="00847661">
              <w:rPr>
                <w:rFonts w:ascii="Century Gothic" w:hAnsi="Century Gothic"/>
                <w:sz w:val="20"/>
                <w:szCs w:val="20"/>
              </w:rPr>
              <w:t xml:space="preserve">Has the firm carried out (or is it intending to carry out) a gap analysis on </w:t>
            </w:r>
            <w:proofErr w:type="gramStart"/>
            <w:r w:rsidRPr="00847661">
              <w:rPr>
                <w:rFonts w:ascii="Century Gothic" w:hAnsi="Century Gothic"/>
                <w:sz w:val="20"/>
                <w:szCs w:val="20"/>
              </w:rPr>
              <w:t>all of</w:t>
            </w:r>
            <w:proofErr w:type="gramEnd"/>
            <w:r w:rsidRPr="00847661">
              <w:rPr>
                <w:rFonts w:ascii="Century Gothic" w:hAnsi="Century Gothic"/>
                <w:sz w:val="20"/>
                <w:szCs w:val="20"/>
              </w:rPr>
              <w:t xml:space="preserve"> its existing products/services (including closed products/services) comparing the current requirements to the proposed new requirements?</w:t>
            </w:r>
          </w:p>
        </w:tc>
        <w:tc>
          <w:tcPr>
            <w:tcW w:w="1276" w:type="dxa"/>
            <w:vAlign w:val="center"/>
          </w:tcPr>
          <w:p w14:paraId="6125F380" w14:textId="6030FAA5" w:rsidR="005249F6" w:rsidRPr="00847661" w:rsidRDefault="005249F6" w:rsidP="0084766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7FB716F" w14:textId="520C6BA0" w:rsidR="005249F6" w:rsidRPr="00847661" w:rsidRDefault="005249F6" w:rsidP="0084766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38BE5A8" w14:textId="77777777" w:rsidR="005249F6" w:rsidRPr="00847661" w:rsidRDefault="005249F6" w:rsidP="0084766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56" w:type="dxa"/>
            <w:vAlign w:val="center"/>
          </w:tcPr>
          <w:p w14:paraId="4E03C5C2" w14:textId="77777777" w:rsidR="005249F6" w:rsidRPr="00847661" w:rsidRDefault="005249F6" w:rsidP="0084766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20D77D5E" w14:textId="364037B3" w:rsidR="005249F6" w:rsidRPr="00847661" w:rsidRDefault="005249F6">
      <w:pPr>
        <w:rPr>
          <w:rFonts w:ascii="Century Gothic" w:hAnsi="Century Gothic"/>
          <w:sz w:val="20"/>
          <w:szCs w:val="20"/>
        </w:rPr>
      </w:pPr>
    </w:p>
    <w:p w14:paraId="58A58EFD" w14:textId="3AA15B29" w:rsidR="005249F6" w:rsidRPr="00847661" w:rsidRDefault="005249F6">
      <w:pPr>
        <w:rPr>
          <w:rFonts w:ascii="Century Gothic" w:hAnsi="Century Gothic"/>
          <w:b/>
          <w:bCs/>
          <w:sz w:val="20"/>
          <w:szCs w:val="20"/>
        </w:rPr>
      </w:pPr>
      <w:r w:rsidRPr="00847661">
        <w:rPr>
          <w:rFonts w:ascii="Century Gothic" w:hAnsi="Century Gothic"/>
          <w:b/>
          <w:bCs/>
          <w:sz w:val="20"/>
          <w:szCs w:val="20"/>
        </w:rPr>
        <w:t>Progress</w:t>
      </w:r>
    </w:p>
    <w:p w14:paraId="5B330557" w14:textId="4F60C574" w:rsidR="005249F6" w:rsidRPr="00847661" w:rsidRDefault="005249F6">
      <w:pPr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10970"/>
      </w:tblGrid>
      <w:tr w:rsidR="005249F6" w:rsidRPr="00847661" w14:paraId="710AC30A" w14:textId="77777777" w:rsidTr="00EE011C">
        <w:tc>
          <w:tcPr>
            <w:tcW w:w="1555" w:type="dxa"/>
            <w:shd w:val="clear" w:color="auto" w:fill="008080"/>
            <w:vAlign w:val="center"/>
          </w:tcPr>
          <w:p w14:paraId="4B420CDC" w14:textId="20F02C0B" w:rsidR="005249F6" w:rsidRPr="00847661" w:rsidRDefault="005249F6" w:rsidP="00847661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  <w:r w:rsidRPr="00EE011C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Intended outcome</w:t>
            </w:r>
          </w:p>
        </w:tc>
        <w:tc>
          <w:tcPr>
            <w:tcW w:w="12245" w:type="dxa"/>
            <w:gridSpan w:val="2"/>
          </w:tcPr>
          <w:p w14:paraId="228F5DB6" w14:textId="6747FAE5" w:rsidR="005249F6" w:rsidRPr="00847661" w:rsidRDefault="00F330C6" w:rsidP="00101F75">
            <w:pPr>
              <w:rPr>
                <w:rFonts w:ascii="Century Gothic" w:hAnsi="Century Gothic"/>
                <w:sz w:val="20"/>
                <w:szCs w:val="20"/>
              </w:rPr>
            </w:pPr>
            <w:r w:rsidRPr="00847661">
              <w:rPr>
                <w:rFonts w:ascii="Century Gothic" w:hAnsi="Century Gothic"/>
                <w:sz w:val="20"/>
                <w:szCs w:val="20"/>
              </w:rPr>
              <w:t xml:space="preserve">Design service levels and client categories that are fair to both sides: Our </w:t>
            </w:r>
            <w:r w:rsidR="00174BB3" w:rsidRPr="00847661">
              <w:rPr>
                <w:rFonts w:ascii="Century Gothic" w:hAnsi="Century Gothic"/>
                <w:sz w:val="20"/>
                <w:szCs w:val="20"/>
              </w:rPr>
              <w:t>long-term</w:t>
            </w:r>
            <w:r w:rsidRPr="00847661">
              <w:rPr>
                <w:rFonts w:ascii="Century Gothic" w:hAnsi="Century Gothic"/>
                <w:sz w:val="20"/>
                <w:szCs w:val="20"/>
              </w:rPr>
              <w:t xml:space="preserve"> aim is to have client service delivering high end financial planning services to circa </w:t>
            </w:r>
            <w:r w:rsidR="00174BB3">
              <w:rPr>
                <w:rFonts w:ascii="Century Gothic" w:hAnsi="Century Gothic"/>
                <w:sz w:val="20"/>
                <w:szCs w:val="20"/>
              </w:rPr>
              <w:t>****</w:t>
            </w:r>
            <w:r w:rsidRPr="00847661">
              <w:rPr>
                <w:rFonts w:ascii="Century Gothic" w:hAnsi="Century Gothic"/>
                <w:sz w:val="20"/>
                <w:szCs w:val="20"/>
              </w:rPr>
              <w:t xml:space="preserve"> clients willing to pay £</w:t>
            </w:r>
            <w:r w:rsidR="00174BB3">
              <w:rPr>
                <w:rFonts w:ascii="Century Gothic" w:hAnsi="Century Gothic"/>
                <w:sz w:val="20"/>
                <w:szCs w:val="20"/>
              </w:rPr>
              <w:t>*******</w:t>
            </w:r>
            <w:r w:rsidRPr="00847661">
              <w:rPr>
                <w:rFonts w:ascii="Century Gothic" w:hAnsi="Century Gothic"/>
                <w:sz w:val="20"/>
                <w:szCs w:val="20"/>
              </w:rPr>
              <w:t xml:space="preserve"> per annum for those services: in the </w:t>
            </w:r>
            <w:proofErr w:type="gramStart"/>
            <w:r w:rsidRPr="00847661">
              <w:rPr>
                <w:rFonts w:ascii="Century Gothic" w:hAnsi="Century Gothic"/>
                <w:sz w:val="20"/>
                <w:szCs w:val="20"/>
              </w:rPr>
              <w:t>meantime</w:t>
            </w:r>
            <w:proofErr w:type="gramEnd"/>
            <w:r w:rsidRPr="00847661">
              <w:rPr>
                <w:rFonts w:ascii="Century Gothic" w:hAnsi="Century Gothic"/>
                <w:sz w:val="20"/>
                <w:szCs w:val="20"/>
              </w:rPr>
              <w:t xml:space="preserve"> ensuring that existing services are fair to existing clients.</w:t>
            </w:r>
          </w:p>
        </w:tc>
      </w:tr>
      <w:tr w:rsidR="005249F6" w:rsidRPr="00847661" w14:paraId="583D197D" w14:textId="77777777" w:rsidTr="00EE011C">
        <w:trPr>
          <w:trHeight w:val="472"/>
        </w:trPr>
        <w:tc>
          <w:tcPr>
            <w:tcW w:w="1555" w:type="dxa"/>
            <w:shd w:val="clear" w:color="auto" w:fill="89FFFC"/>
            <w:vAlign w:val="center"/>
          </w:tcPr>
          <w:p w14:paraId="44E9521D" w14:textId="0A6B3D93" w:rsidR="005249F6" w:rsidRPr="00EE011C" w:rsidRDefault="00F330C6" w:rsidP="0084766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E011C">
              <w:rPr>
                <w:rFonts w:ascii="Century Gothic" w:hAnsi="Century Gothic"/>
                <w:sz w:val="20"/>
                <w:szCs w:val="20"/>
              </w:rPr>
              <w:t>Date</w:t>
            </w:r>
          </w:p>
        </w:tc>
        <w:tc>
          <w:tcPr>
            <w:tcW w:w="1275" w:type="dxa"/>
            <w:shd w:val="clear" w:color="auto" w:fill="89FFFC"/>
            <w:vAlign w:val="center"/>
          </w:tcPr>
          <w:p w14:paraId="46000990" w14:textId="48933A8E" w:rsidR="005249F6" w:rsidRPr="00EE011C" w:rsidRDefault="005249F6" w:rsidP="0084766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E011C">
              <w:rPr>
                <w:rFonts w:ascii="Century Gothic" w:hAnsi="Century Gothic"/>
                <w:sz w:val="20"/>
                <w:szCs w:val="20"/>
              </w:rPr>
              <w:t>Task</w:t>
            </w:r>
          </w:p>
        </w:tc>
        <w:tc>
          <w:tcPr>
            <w:tcW w:w="10970" w:type="dxa"/>
            <w:shd w:val="clear" w:color="auto" w:fill="89FFFC"/>
            <w:vAlign w:val="center"/>
          </w:tcPr>
          <w:p w14:paraId="0F700A05" w14:textId="77777777" w:rsidR="005249F6" w:rsidRPr="00EE011C" w:rsidRDefault="005249F6" w:rsidP="00847661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5249F6" w:rsidRPr="00847661" w14:paraId="0B566447" w14:textId="77777777" w:rsidTr="00847661">
        <w:tc>
          <w:tcPr>
            <w:tcW w:w="1555" w:type="dxa"/>
            <w:vAlign w:val="center"/>
          </w:tcPr>
          <w:p w14:paraId="257C575C" w14:textId="639F8A11" w:rsidR="005249F6" w:rsidRPr="00847661" w:rsidRDefault="005249F6" w:rsidP="0084766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E301966" w14:textId="6CE10DC0" w:rsidR="005249F6" w:rsidRPr="00847661" w:rsidRDefault="00F330C6" w:rsidP="0084766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47661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10970" w:type="dxa"/>
          </w:tcPr>
          <w:p w14:paraId="17F6C156" w14:textId="0214A15F" w:rsidR="005249F6" w:rsidRPr="00847661" w:rsidRDefault="00F330C6" w:rsidP="00101F75">
            <w:pPr>
              <w:rPr>
                <w:rFonts w:ascii="Century Gothic" w:hAnsi="Century Gothic"/>
                <w:sz w:val="20"/>
                <w:szCs w:val="20"/>
              </w:rPr>
            </w:pPr>
            <w:r w:rsidRPr="00847661">
              <w:rPr>
                <w:rFonts w:ascii="Century Gothic" w:hAnsi="Century Gothic"/>
                <w:sz w:val="20"/>
                <w:szCs w:val="20"/>
                <w:u w:val="single"/>
              </w:rPr>
              <w:t>Concept</w:t>
            </w:r>
            <w:r w:rsidRPr="00847661">
              <w:rPr>
                <w:rFonts w:ascii="Century Gothic" w:hAnsi="Century Gothic"/>
                <w:sz w:val="20"/>
                <w:szCs w:val="20"/>
              </w:rPr>
              <w:t xml:space="preserve">: </w:t>
            </w:r>
            <w:r w:rsidR="00A872AE" w:rsidRPr="00A872AE">
              <w:rPr>
                <w:rFonts w:ascii="Century Gothic" w:hAnsi="Century Gothic"/>
                <w:sz w:val="20"/>
                <w:szCs w:val="20"/>
                <w:highlight w:val="yellow"/>
              </w:rPr>
              <w:t>James Bond of MI5</w:t>
            </w:r>
            <w:r w:rsidRPr="00847661">
              <w:rPr>
                <w:rFonts w:ascii="Century Gothic" w:hAnsi="Century Gothic"/>
                <w:sz w:val="20"/>
                <w:szCs w:val="20"/>
              </w:rPr>
              <w:t xml:space="preserve"> and I discussed possible client categories: decided on complex and simple. Fees for simple </w:t>
            </w:r>
            <w:r w:rsidR="00A13E3C" w:rsidRPr="00847661">
              <w:rPr>
                <w:rFonts w:ascii="Century Gothic" w:hAnsi="Century Gothic"/>
                <w:sz w:val="20"/>
                <w:szCs w:val="20"/>
              </w:rPr>
              <w:t xml:space="preserve">(defined as anyone in accumulation and not drawing down on assets) </w:t>
            </w:r>
            <w:r w:rsidRPr="00847661">
              <w:rPr>
                <w:rFonts w:ascii="Century Gothic" w:hAnsi="Century Gothic"/>
                <w:sz w:val="20"/>
                <w:szCs w:val="20"/>
              </w:rPr>
              <w:t xml:space="preserve">to be </w:t>
            </w:r>
            <w:r w:rsidR="00174BB3">
              <w:rPr>
                <w:rFonts w:ascii="Century Gothic" w:hAnsi="Century Gothic"/>
                <w:sz w:val="20"/>
                <w:szCs w:val="20"/>
              </w:rPr>
              <w:t>*</w:t>
            </w:r>
            <w:r w:rsidRPr="00847661">
              <w:rPr>
                <w:rFonts w:ascii="Century Gothic" w:hAnsi="Century Gothic"/>
                <w:sz w:val="20"/>
                <w:szCs w:val="20"/>
              </w:rPr>
              <w:t>% of assets with a minimum of £</w:t>
            </w:r>
            <w:r w:rsidR="00174BB3">
              <w:rPr>
                <w:rFonts w:ascii="Century Gothic" w:hAnsi="Century Gothic"/>
                <w:sz w:val="20"/>
                <w:szCs w:val="20"/>
              </w:rPr>
              <w:t>********</w:t>
            </w:r>
            <w:r w:rsidRPr="00847661">
              <w:rPr>
                <w:rFonts w:ascii="Century Gothic" w:hAnsi="Century Gothic"/>
                <w:sz w:val="20"/>
                <w:szCs w:val="20"/>
              </w:rPr>
              <w:t>. The minimum fee to be waived where reasonable to allow discretion for price fairness where assets values are below £</w:t>
            </w:r>
            <w:r w:rsidR="00174BB3">
              <w:rPr>
                <w:rFonts w:ascii="Century Gothic" w:hAnsi="Century Gothic"/>
                <w:sz w:val="20"/>
                <w:szCs w:val="20"/>
              </w:rPr>
              <w:t>***********</w:t>
            </w:r>
            <w:r w:rsidRPr="00847661">
              <w:rPr>
                <w:rFonts w:ascii="Century Gothic" w:hAnsi="Century Gothic"/>
                <w:sz w:val="20"/>
                <w:szCs w:val="20"/>
              </w:rPr>
              <w:t xml:space="preserve">. Service for existing simple clients to </w:t>
            </w:r>
            <w:r w:rsidR="00A13E3C" w:rsidRPr="00847661">
              <w:rPr>
                <w:rFonts w:ascii="Century Gothic" w:hAnsi="Century Gothic"/>
                <w:sz w:val="20"/>
                <w:szCs w:val="20"/>
              </w:rPr>
              <w:t>provide a core investment strategy, CIP plus an annual review comprising a summary valuation, portfolio performance evaluation, risk profile evaluation, confirmation of product, and fund suitability, confirmation of aggregate costs and charges.</w:t>
            </w:r>
          </w:p>
          <w:p w14:paraId="3E930D41" w14:textId="77777777" w:rsidR="00A13E3C" w:rsidRPr="00847661" w:rsidRDefault="00A13E3C" w:rsidP="00101F75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6B4BE02" w14:textId="080930BD" w:rsidR="00A13E3C" w:rsidRPr="00847661" w:rsidRDefault="00A13E3C" w:rsidP="00101F75">
            <w:pPr>
              <w:rPr>
                <w:rFonts w:ascii="Century Gothic" w:hAnsi="Century Gothic"/>
                <w:sz w:val="20"/>
                <w:szCs w:val="20"/>
              </w:rPr>
            </w:pPr>
            <w:r w:rsidRPr="00847661">
              <w:rPr>
                <w:rFonts w:ascii="Century Gothic" w:hAnsi="Century Gothic"/>
                <w:sz w:val="20"/>
                <w:szCs w:val="20"/>
              </w:rPr>
              <w:t>Recognising that complexity is variable client to client, complex clients will be charged £</w:t>
            </w:r>
            <w:r w:rsidR="00174BB3">
              <w:rPr>
                <w:rFonts w:ascii="Century Gothic" w:hAnsi="Century Gothic"/>
                <w:sz w:val="20"/>
                <w:szCs w:val="20"/>
              </w:rPr>
              <w:t>*********</w:t>
            </w:r>
            <w:r w:rsidRPr="00847661">
              <w:rPr>
                <w:rFonts w:ascii="Century Gothic" w:hAnsi="Century Gothic"/>
                <w:sz w:val="20"/>
                <w:szCs w:val="20"/>
              </w:rPr>
              <w:t xml:space="preserve"> or </w:t>
            </w:r>
            <w:r w:rsidR="00174BB3">
              <w:rPr>
                <w:rFonts w:ascii="Century Gothic" w:hAnsi="Century Gothic"/>
                <w:sz w:val="20"/>
                <w:szCs w:val="20"/>
              </w:rPr>
              <w:t>*</w:t>
            </w:r>
            <w:r w:rsidRPr="00847661">
              <w:rPr>
                <w:rFonts w:ascii="Century Gothic" w:hAnsi="Century Gothic"/>
                <w:sz w:val="20"/>
                <w:szCs w:val="20"/>
              </w:rPr>
              <w:t>% whichever greater; service to include the above plus timeline catastrophe testing plus (where appropriate) cashflow modelling; where clients have complex needs but insufficient assets to generate the £</w:t>
            </w:r>
            <w:r w:rsidR="00174BB3">
              <w:rPr>
                <w:rFonts w:ascii="Century Gothic" w:hAnsi="Century Gothic"/>
                <w:sz w:val="20"/>
                <w:szCs w:val="20"/>
              </w:rPr>
              <w:t>********</w:t>
            </w:r>
            <w:r w:rsidRPr="00847661">
              <w:rPr>
                <w:rFonts w:ascii="Century Gothic" w:hAnsi="Century Gothic"/>
                <w:sz w:val="20"/>
                <w:szCs w:val="20"/>
              </w:rPr>
              <w:t xml:space="preserve"> threshold, there should be discretion to reduce fees to be fair.</w:t>
            </w:r>
          </w:p>
          <w:p w14:paraId="627B7061" w14:textId="77777777" w:rsidR="00847661" w:rsidRPr="00847661" w:rsidRDefault="00847661" w:rsidP="00101F75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0E81F42" w14:textId="77777777" w:rsidR="00847661" w:rsidRDefault="00847661" w:rsidP="00101F75">
            <w:pPr>
              <w:rPr>
                <w:rFonts w:ascii="Century Gothic" w:hAnsi="Century Gothic"/>
                <w:sz w:val="20"/>
                <w:szCs w:val="20"/>
              </w:rPr>
            </w:pPr>
            <w:r w:rsidRPr="00847661">
              <w:rPr>
                <w:rFonts w:ascii="Century Gothic" w:hAnsi="Century Gothic"/>
                <w:sz w:val="20"/>
                <w:szCs w:val="20"/>
                <w:u w:val="single"/>
              </w:rPr>
              <w:t>Actions</w:t>
            </w:r>
            <w:r w:rsidRPr="00847661">
              <w:rPr>
                <w:rFonts w:ascii="Century Gothic" w:hAnsi="Century Gothic"/>
                <w:sz w:val="20"/>
                <w:szCs w:val="20"/>
              </w:rPr>
              <w:t xml:space="preserve">: confirm client numbers in each category: design documentation for service </w:t>
            </w:r>
            <w:proofErr w:type="gramStart"/>
            <w:r w:rsidRPr="00847661">
              <w:rPr>
                <w:rFonts w:ascii="Century Gothic" w:hAnsi="Century Gothic"/>
                <w:sz w:val="20"/>
                <w:szCs w:val="20"/>
              </w:rPr>
              <w:t>levels;</w:t>
            </w:r>
            <w:proofErr w:type="gramEnd"/>
            <w:r w:rsidRPr="00847661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064B21A5" w14:textId="554DB365" w:rsidR="00847661" w:rsidRPr="00847661" w:rsidRDefault="00847661" w:rsidP="00101F7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249F6" w:rsidRPr="00847661" w14:paraId="4058897D" w14:textId="77777777" w:rsidTr="005249F6">
        <w:tc>
          <w:tcPr>
            <w:tcW w:w="1555" w:type="dxa"/>
          </w:tcPr>
          <w:p w14:paraId="120D40CC" w14:textId="77777777" w:rsidR="005249F6" w:rsidRPr="00847661" w:rsidRDefault="005249F6" w:rsidP="00101F7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17B9FBD" w14:textId="77777777" w:rsidR="005249F6" w:rsidRPr="00847661" w:rsidRDefault="005249F6" w:rsidP="00101F7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970" w:type="dxa"/>
          </w:tcPr>
          <w:p w14:paraId="1EABD008" w14:textId="77777777" w:rsidR="005249F6" w:rsidRPr="00847661" w:rsidRDefault="005249F6" w:rsidP="00101F7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E83CDBA" w14:textId="77777777" w:rsidR="005249F6" w:rsidRPr="00847661" w:rsidRDefault="005249F6">
      <w:pPr>
        <w:rPr>
          <w:rFonts w:ascii="Century Gothic" w:hAnsi="Century Gothic"/>
          <w:sz w:val="20"/>
          <w:szCs w:val="20"/>
        </w:rPr>
      </w:pPr>
    </w:p>
    <w:sectPr w:rsidR="005249F6" w:rsidRPr="00847661" w:rsidSect="00AE4F5B">
      <w:headerReference w:type="default" r:id="rId6"/>
      <w:headerReference w:type="first" r:id="rId7"/>
      <w:footerReference w:type="first" r:id="rId8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61E9D" w14:textId="77777777" w:rsidR="00AE4F5B" w:rsidRDefault="00AE4F5B" w:rsidP="00174BB3">
      <w:r>
        <w:separator/>
      </w:r>
    </w:p>
  </w:endnote>
  <w:endnote w:type="continuationSeparator" w:id="0">
    <w:p w14:paraId="32E7FDB9" w14:textId="77777777" w:rsidR="00AE4F5B" w:rsidRDefault="00AE4F5B" w:rsidP="00174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F8BBF" w14:textId="0A7263F5" w:rsidR="00EE011C" w:rsidRDefault="00A872AE">
    <w:pPr>
      <w:pStyle w:val="Footer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Essentials:</w:t>
    </w:r>
  </w:p>
  <w:p w14:paraId="43D04DB7" w14:textId="28B227CA" w:rsidR="00EE011C" w:rsidRPr="00EE011C" w:rsidRDefault="00A872AE">
    <w:pPr>
      <w:pStyle w:val="Footer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ESS</w:t>
    </w:r>
    <w:r w:rsidR="00EE011C">
      <w:rPr>
        <w:rFonts w:ascii="Century Gothic" w:hAnsi="Century Gothic"/>
        <w:sz w:val="18"/>
        <w:szCs w:val="18"/>
      </w:rPr>
      <w:t>23112023 Consumer Duty Project Form</w:t>
    </w:r>
    <w:r w:rsidR="00EE011C">
      <w:rPr>
        <w:rFonts w:ascii="Century Gothic" w:hAnsi="Century Gothic"/>
        <w:sz w:val="18"/>
        <w:szCs w:val="18"/>
      </w:rPr>
      <w:tab/>
    </w:r>
    <w:r w:rsidR="00EE011C">
      <w:rPr>
        <w:rFonts w:ascii="Century Gothic" w:hAnsi="Century Gothic"/>
        <w:sz w:val="18"/>
        <w:szCs w:val="18"/>
      </w:rPr>
      <w:tab/>
    </w:r>
    <w:r w:rsidR="00EE011C">
      <w:rPr>
        <w:rFonts w:ascii="Century Gothic" w:hAnsi="Century Gothic"/>
        <w:sz w:val="18"/>
        <w:szCs w:val="18"/>
      </w:rPr>
      <w:tab/>
    </w:r>
    <w:r w:rsidR="00EE011C">
      <w:rPr>
        <w:rFonts w:ascii="Century Gothic" w:hAnsi="Century Gothic"/>
        <w:sz w:val="18"/>
        <w:szCs w:val="18"/>
      </w:rPr>
      <w:tab/>
    </w:r>
    <w:r w:rsidR="00EE011C">
      <w:rPr>
        <w:rFonts w:ascii="Century Gothic" w:hAnsi="Century Gothic"/>
        <w:sz w:val="18"/>
        <w:szCs w:val="18"/>
      </w:rPr>
      <w:tab/>
    </w:r>
    <w:r w:rsidR="00EE011C">
      <w:rPr>
        <w:rFonts w:ascii="Century Gothic" w:hAnsi="Century Gothic"/>
        <w:sz w:val="18"/>
        <w:szCs w:val="18"/>
      </w:rPr>
      <w:tab/>
      <w:t xml:space="preserve">Page </w:t>
    </w:r>
    <w:r w:rsidR="00EE011C" w:rsidRPr="00EE011C">
      <w:rPr>
        <w:rFonts w:ascii="Century Gothic" w:hAnsi="Century Gothic"/>
        <w:sz w:val="18"/>
        <w:szCs w:val="18"/>
      </w:rPr>
      <w:fldChar w:fldCharType="begin"/>
    </w:r>
    <w:r w:rsidR="00EE011C" w:rsidRPr="00EE011C">
      <w:rPr>
        <w:rFonts w:ascii="Century Gothic" w:hAnsi="Century Gothic"/>
        <w:sz w:val="18"/>
        <w:szCs w:val="18"/>
      </w:rPr>
      <w:instrText xml:space="preserve"> PAGE   \* MERGEFORMAT </w:instrText>
    </w:r>
    <w:r w:rsidR="00EE011C" w:rsidRPr="00EE011C">
      <w:rPr>
        <w:rFonts w:ascii="Century Gothic" w:hAnsi="Century Gothic"/>
        <w:sz w:val="18"/>
        <w:szCs w:val="18"/>
      </w:rPr>
      <w:fldChar w:fldCharType="separate"/>
    </w:r>
    <w:r w:rsidR="00EE011C" w:rsidRPr="00EE011C">
      <w:rPr>
        <w:rFonts w:ascii="Century Gothic" w:hAnsi="Century Gothic"/>
        <w:noProof/>
        <w:sz w:val="18"/>
        <w:szCs w:val="18"/>
      </w:rPr>
      <w:t>1</w:t>
    </w:r>
    <w:r w:rsidR="00EE011C" w:rsidRPr="00EE011C">
      <w:rPr>
        <w:rFonts w:ascii="Century Gothic" w:hAnsi="Century Gothic"/>
        <w:noProof/>
        <w:sz w:val="18"/>
        <w:szCs w:val="18"/>
      </w:rPr>
      <w:fldChar w:fldCharType="end"/>
    </w:r>
    <w:r w:rsidR="00EE011C">
      <w:rPr>
        <w:rFonts w:ascii="Century Gothic" w:hAnsi="Century Gothic"/>
        <w:noProof/>
        <w:sz w:val="18"/>
        <w:szCs w:val="18"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9816A" w14:textId="77777777" w:rsidR="00AE4F5B" w:rsidRDefault="00AE4F5B" w:rsidP="00174BB3">
      <w:r>
        <w:separator/>
      </w:r>
    </w:p>
  </w:footnote>
  <w:footnote w:type="continuationSeparator" w:id="0">
    <w:p w14:paraId="1135A834" w14:textId="77777777" w:rsidR="00AE4F5B" w:rsidRDefault="00AE4F5B" w:rsidP="00174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F4009" w14:textId="634D059B" w:rsidR="00174BB3" w:rsidRPr="00174BB3" w:rsidRDefault="00EE011C" w:rsidP="00EE011C">
    <w:pPr>
      <w:shd w:val="clear" w:color="auto" w:fill="008080"/>
      <w:tabs>
        <w:tab w:val="center" w:pos="4320"/>
        <w:tab w:val="right" w:pos="8640"/>
      </w:tabs>
      <w:rPr>
        <w:rFonts w:ascii="Century Gothic" w:eastAsia="Times New Roman" w:hAnsi="Century Gothic" w:cs="Times New Roman"/>
        <w:b/>
        <w:color w:val="FFFFFF"/>
        <w:sz w:val="36"/>
        <w:szCs w:val="36"/>
        <w:lang w:eastAsia="en-US"/>
      </w:rPr>
    </w:pPr>
    <w:bookmarkStart w:id="0" w:name="_Hlk151737336"/>
    <w:r>
      <w:rPr>
        <w:rFonts w:ascii="Century Gothic" w:eastAsia="Times New Roman" w:hAnsi="Century Gothic" w:cs="Times New Roman"/>
        <w:b/>
        <w:color w:val="FFFFFF"/>
        <w:sz w:val="36"/>
        <w:szCs w:val="36"/>
        <w:lang w:eastAsia="en-US"/>
      </w:rPr>
      <w:t>The Compliance Department</w:t>
    </w:r>
    <w:r w:rsidR="00174BB3" w:rsidRPr="00174BB3">
      <w:rPr>
        <w:rFonts w:ascii="Century Gothic" w:eastAsia="Times New Roman" w:hAnsi="Century Gothic" w:cs="Times New Roman"/>
        <w:b/>
        <w:color w:val="FFFFFF"/>
        <w:sz w:val="36"/>
        <w:szCs w:val="36"/>
        <w:lang w:eastAsia="en-US"/>
      </w:rPr>
      <w:t xml:space="preserve">            </w:t>
    </w:r>
  </w:p>
  <w:bookmarkEnd w:id="0"/>
  <w:p w14:paraId="0F490448" w14:textId="77777777" w:rsidR="00174BB3" w:rsidRDefault="00174B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81170" w14:textId="79CEA83B" w:rsidR="00EE011C" w:rsidRPr="00593265" w:rsidRDefault="00A872AE" w:rsidP="00EE011C">
    <w:pPr>
      <w:shd w:val="clear" w:color="auto" w:fill="008080"/>
      <w:tabs>
        <w:tab w:val="center" w:pos="4320"/>
        <w:tab w:val="right" w:pos="8640"/>
      </w:tabs>
      <w:rPr>
        <w:rFonts w:ascii="Century Gothic" w:eastAsia="Times New Roman" w:hAnsi="Century Gothic"/>
        <w:b/>
        <w:color w:val="FFFFFF"/>
        <w:sz w:val="36"/>
        <w:szCs w:val="36"/>
      </w:rPr>
    </w:pPr>
    <w:r>
      <w:rPr>
        <w:rFonts w:ascii="Century Gothic" w:eastAsia="Times New Roman" w:hAnsi="Century Gothic"/>
        <w:b/>
        <w:color w:val="FFFFFF"/>
        <w:sz w:val="36"/>
        <w:szCs w:val="36"/>
      </w:rPr>
      <w:t>Essentials</w:t>
    </w:r>
    <w:r w:rsidR="00EE011C">
      <w:rPr>
        <w:rFonts w:ascii="Century Gothic" w:eastAsia="Times New Roman" w:hAnsi="Century Gothic"/>
        <w:b/>
        <w:color w:val="FFFFFF"/>
        <w:sz w:val="36"/>
        <w:szCs w:val="36"/>
      </w:rPr>
      <w:t xml:space="preserve"> </w:t>
    </w:r>
    <w:r w:rsidR="00EE011C" w:rsidRPr="00593265">
      <w:rPr>
        <w:rFonts w:ascii="Century Gothic" w:eastAsia="Times New Roman" w:hAnsi="Century Gothic"/>
        <w:b/>
        <w:color w:val="FFFFFF"/>
        <w:sz w:val="36"/>
        <w:szCs w:val="36"/>
      </w:rPr>
      <w:t xml:space="preserve">            </w:t>
    </w:r>
  </w:p>
  <w:p w14:paraId="320347A5" w14:textId="331BDB14" w:rsidR="00EE011C" w:rsidRDefault="00EE011C" w:rsidP="00EE011C">
    <w:pPr>
      <w:pStyle w:val="Header"/>
      <w:tabs>
        <w:tab w:val="clear" w:pos="4513"/>
        <w:tab w:val="clear" w:pos="9026"/>
        <w:tab w:val="left" w:pos="250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9F6"/>
    <w:rsid w:val="000F216C"/>
    <w:rsid w:val="00174BB3"/>
    <w:rsid w:val="005249F6"/>
    <w:rsid w:val="00847661"/>
    <w:rsid w:val="00930F5A"/>
    <w:rsid w:val="00A13E3C"/>
    <w:rsid w:val="00A872AE"/>
    <w:rsid w:val="00AE4F5B"/>
    <w:rsid w:val="00EE011C"/>
    <w:rsid w:val="00F3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C2134"/>
  <w15:chartTrackingRefBased/>
  <w15:docId w15:val="{192E0D79-C976-9C45-A592-54F9D6639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4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174B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74BB3"/>
  </w:style>
  <w:style w:type="paragraph" w:styleId="Footer">
    <w:name w:val="footer"/>
    <w:basedOn w:val="Normal"/>
    <w:link w:val="FooterChar"/>
    <w:uiPriority w:val="99"/>
    <w:unhideWhenUsed/>
    <w:rsid w:val="00174B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4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Dennison</dc:creator>
  <cp:keywords/>
  <dc:description/>
  <cp:lastModifiedBy>Sarah Dennison</cp:lastModifiedBy>
  <cp:revision>2</cp:revision>
  <dcterms:created xsi:type="dcterms:W3CDTF">2024-03-14T13:18:00Z</dcterms:created>
  <dcterms:modified xsi:type="dcterms:W3CDTF">2024-03-14T13:18:00Z</dcterms:modified>
</cp:coreProperties>
</file>