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EB7A6" w14:textId="28B0EC01" w:rsidR="00AB6792" w:rsidRDefault="008D060A" w:rsidP="00AB6792">
      <w:pPr>
        <w:spacing w:before="120" w:after="120"/>
        <w:jc w:val="center"/>
        <w:rPr>
          <w:rFonts w:ascii="Century Gothic" w:hAnsi="Century Gothic" w:cs="Arial"/>
          <w:b/>
          <w:sz w:val="20"/>
          <w:szCs w:val="22"/>
        </w:rPr>
      </w:pPr>
      <w:r w:rsidRPr="00021D8A">
        <w:rPr>
          <w:rFonts w:ascii="Century Gothic" w:hAnsi="Century Gothic" w:cs="Arial"/>
          <w:b/>
          <w:sz w:val="20"/>
          <w:szCs w:val="22"/>
        </w:rPr>
        <w:t xml:space="preserve">SIMPLE FUND </w:t>
      </w:r>
      <w:r w:rsidR="00AB6792" w:rsidRPr="00021D8A">
        <w:rPr>
          <w:rFonts w:ascii="Century Gothic" w:hAnsi="Century Gothic" w:cs="Arial"/>
          <w:b/>
          <w:sz w:val="20"/>
          <w:szCs w:val="22"/>
        </w:rPr>
        <w:t>DUE DILIGENCE REVIEW</w:t>
      </w:r>
    </w:p>
    <w:p w14:paraId="4EE6DEB6" w14:textId="68A7107D" w:rsidR="00304738" w:rsidRPr="00304738" w:rsidRDefault="00304738" w:rsidP="00AB6792">
      <w:pPr>
        <w:spacing w:before="120" w:after="120"/>
        <w:jc w:val="center"/>
        <w:rPr>
          <w:rFonts w:ascii="Century Gothic" w:hAnsi="Century Gothic" w:cs="Arial"/>
          <w:color w:val="FF0000"/>
          <w:sz w:val="20"/>
          <w:szCs w:val="22"/>
        </w:rPr>
      </w:pPr>
      <w:r w:rsidRPr="00304738">
        <w:rPr>
          <w:rFonts w:ascii="Century Gothic" w:hAnsi="Century Gothic" w:cs="Arial"/>
          <w:color w:val="FF0000"/>
          <w:sz w:val="20"/>
          <w:szCs w:val="22"/>
        </w:rPr>
        <w:t>(Note: a new document is not necessary each year – just change as required and complete the review history section at the back of the form)</w:t>
      </w:r>
    </w:p>
    <w:p w14:paraId="27EF599D" w14:textId="77777777" w:rsidR="0060292E" w:rsidRPr="00021D8A" w:rsidRDefault="0060292E" w:rsidP="0060292E">
      <w:pPr>
        <w:rPr>
          <w:rFonts w:ascii="Century Gothic" w:hAnsi="Century Gothic" w:cs="Arial"/>
          <w:sz w:val="20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23"/>
        <w:gridCol w:w="632"/>
        <w:gridCol w:w="484"/>
        <w:gridCol w:w="420"/>
        <w:gridCol w:w="977"/>
        <w:gridCol w:w="618"/>
        <w:gridCol w:w="1725"/>
        <w:gridCol w:w="972"/>
        <w:gridCol w:w="172"/>
        <w:gridCol w:w="1627"/>
      </w:tblGrid>
      <w:tr w:rsidR="0060292E" w:rsidRPr="00021D8A" w14:paraId="3907993D" w14:textId="77777777" w:rsidTr="00B1656C">
        <w:trPr>
          <w:trHeight w:val="347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009193"/>
            <w:vAlign w:val="center"/>
          </w:tcPr>
          <w:p w14:paraId="244DA04C" w14:textId="77777777" w:rsidR="0060292E" w:rsidRPr="00B1656C" w:rsidRDefault="0060292E" w:rsidP="009E6B23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1</w:t>
            </w:r>
          </w:p>
        </w:tc>
        <w:tc>
          <w:tcPr>
            <w:tcW w:w="7850" w:type="dxa"/>
            <w:gridSpan w:val="10"/>
            <w:tcBorders>
              <w:bottom w:val="single" w:sz="4" w:space="0" w:color="auto"/>
            </w:tcBorders>
            <w:shd w:val="clear" w:color="auto" w:fill="009193"/>
          </w:tcPr>
          <w:p w14:paraId="510B494B" w14:textId="3033593E" w:rsidR="0060292E" w:rsidRPr="00B1656C" w:rsidRDefault="00412FE2" w:rsidP="00412FE2">
            <w:pPr>
              <w:tabs>
                <w:tab w:val="left" w:pos="3972"/>
              </w:tabs>
              <w:spacing w:before="60" w:after="60"/>
              <w:rPr>
                <w:rFonts w:ascii="Century Gothic" w:hAnsi="Century Gothic" w:cs="Arial"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Fund </w:t>
            </w:r>
            <w:r w:rsidR="0060292E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Name</w:t>
            </w:r>
          </w:p>
        </w:tc>
      </w:tr>
      <w:tr w:rsidR="0060292E" w:rsidRPr="00021D8A" w14:paraId="16129067" w14:textId="77777777" w:rsidTr="00AD7292">
        <w:trPr>
          <w:trHeight w:val="347"/>
        </w:trPr>
        <w:tc>
          <w:tcPr>
            <w:tcW w:w="85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38E8E93" w14:textId="77777777" w:rsidR="0060292E" w:rsidRPr="00021D8A" w:rsidRDefault="0060292E" w:rsidP="00412FE2">
            <w:pPr>
              <w:tabs>
                <w:tab w:val="left" w:pos="3972"/>
              </w:tabs>
              <w:rPr>
                <w:rFonts w:ascii="Century Gothic" w:hAnsi="Century Gothic" w:cs="Arial"/>
                <w:sz w:val="20"/>
                <w:szCs w:val="22"/>
              </w:rPr>
            </w:pPr>
          </w:p>
          <w:p w14:paraId="3F00A04D" w14:textId="77777777" w:rsidR="0060292E" w:rsidRPr="00021D8A" w:rsidRDefault="0060292E" w:rsidP="00412FE2">
            <w:pPr>
              <w:tabs>
                <w:tab w:val="left" w:pos="3972"/>
              </w:tabs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60292E" w:rsidRPr="00021D8A" w14:paraId="4A08F0BA" w14:textId="77777777" w:rsidTr="00B1656C">
        <w:tc>
          <w:tcPr>
            <w:tcW w:w="718" w:type="dxa"/>
            <w:shd w:val="clear" w:color="auto" w:fill="009193"/>
            <w:vAlign w:val="center"/>
          </w:tcPr>
          <w:p w14:paraId="613A7E82" w14:textId="77777777" w:rsidR="0060292E" w:rsidRPr="00B1656C" w:rsidRDefault="0060292E" w:rsidP="009E6B23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2</w:t>
            </w:r>
          </w:p>
        </w:tc>
        <w:tc>
          <w:tcPr>
            <w:tcW w:w="7850" w:type="dxa"/>
            <w:gridSpan w:val="10"/>
            <w:shd w:val="clear" w:color="auto" w:fill="009193"/>
          </w:tcPr>
          <w:p w14:paraId="1C1418D2" w14:textId="64FF528E" w:rsidR="0060292E" w:rsidRPr="00B1656C" w:rsidRDefault="00C37BEF" w:rsidP="00412FE2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Where is the </w:t>
            </w:r>
            <w:r w:rsidR="00412FE2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Fund </w:t>
            </w:r>
            <w:r w:rsidR="0060292E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incorporated/registered?</w:t>
            </w:r>
          </w:p>
        </w:tc>
      </w:tr>
      <w:tr w:rsidR="0060292E" w:rsidRPr="00021D8A" w14:paraId="5F690181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5407F180" w14:textId="77777777" w:rsidR="0060292E" w:rsidRPr="00021D8A" w:rsidRDefault="0060292E" w:rsidP="00412FE2">
            <w:pPr>
              <w:tabs>
                <w:tab w:val="left" w:pos="3972"/>
              </w:tabs>
              <w:rPr>
                <w:rFonts w:ascii="Century Gothic" w:hAnsi="Century Gothic" w:cs="Arial"/>
                <w:sz w:val="20"/>
                <w:szCs w:val="22"/>
              </w:rPr>
            </w:pPr>
          </w:p>
          <w:p w14:paraId="4FC8A4D9" w14:textId="77777777" w:rsidR="0060292E" w:rsidRPr="00021D8A" w:rsidRDefault="0060292E" w:rsidP="00412FE2">
            <w:pPr>
              <w:tabs>
                <w:tab w:val="left" w:pos="3972"/>
              </w:tabs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60292E" w:rsidRPr="00021D8A" w14:paraId="27604FEE" w14:textId="77777777" w:rsidTr="00B1656C">
        <w:tc>
          <w:tcPr>
            <w:tcW w:w="718" w:type="dxa"/>
            <w:shd w:val="clear" w:color="auto" w:fill="009193"/>
            <w:vAlign w:val="center"/>
          </w:tcPr>
          <w:p w14:paraId="3193A8E0" w14:textId="75484C40" w:rsidR="0060292E" w:rsidRPr="00B1656C" w:rsidRDefault="00C37BEF" w:rsidP="009E6B23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3</w:t>
            </w:r>
          </w:p>
        </w:tc>
        <w:tc>
          <w:tcPr>
            <w:tcW w:w="7850" w:type="dxa"/>
            <w:gridSpan w:val="10"/>
            <w:shd w:val="clear" w:color="auto" w:fill="009193"/>
          </w:tcPr>
          <w:p w14:paraId="08C2771D" w14:textId="18B34250" w:rsidR="0060292E" w:rsidRPr="00B1656C" w:rsidRDefault="0060292E" w:rsidP="00F5064B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What is the structure of the </w:t>
            </w:r>
            <w:r w:rsidR="00412FE2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fund</w:t>
            </w:r>
            <w:r w:rsidR="009E6B23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? </w:t>
            </w:r>
            <w:r w:rsidR="00F5064B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(e.g. Investment trust, transparent collective, </w:t>
            </w:r>
            <w:r w:rsidR="006152C2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absolute return, multi asset</w:t>
            </w:r>
            <w:r w:rsidR="00C802F8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, P2P, structured deposit</w:t>
            </w:r>
            <w:r w:rsidR="006152C2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)</w:t>
            </w:r>
          </w:p>
        </w:tc>
      </w:tr>
      <w:tr w:rsidR="0060292E" w:rsidRPr="00021D8A" w14:paraId="2B894F81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34E7205F" w14:textId="77777777" w:rsidR="0060292E" w:rsidRPr="00021D8A" w:rsidRDefault="0060292E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3D20B9EB" w14:textId="77777777" w:rsidR="008800A0" w:rsidRPr="00021D8A" w:rsidRDefault="008800A0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60292E" w:rsidRPr="00021D8A" w14:paraId="664C6324" w14:textId="77777777" w:rsidTr="00B1656C">
        <w:tc>
          <w:tcPr>
            <w:tcW w:w="718" w:type="dxa"/>
            <w:shd w:val="clear" w:color="auto" w:fill="009193"/>
            <w:vAlign w:val="center"/>
          </w:tcPr>
          <w:p w14:paraId="53BBC657" w14:textId="759FC644" w:rsidR="0060292E" w:rsidRPr="00B1656C" w:rsidRDefault="00C37BEF" w:rsidP="00F36AD7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4</w:t>
            </w:r>
          </w:p>
        </w:tc>
        <w:tc>
          <w:tcPr>
            <w:tcW w:w="7850" w:type="dxa"/>
            <w:gridSpan w:val="10"/>
            <w:shd w:val="clear" w:color="auto" w:fill="009193"/>
          </w:tcPr>
          <w:p w14:paraId="65B4DB42" w14:textId="372058B0" w:rsidR="0060292E" w:rsidRPr="00B1656C" w:rsidRDefault="00C37BEF" w:rsidP="00412FE2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Is the </w:t>
            </w:r>
            <w:r w:rsidR="00412FE2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fund </w:t>
            </w:r>
            <w:r w:rsidR="0060292E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regulated in another jurisdiction?</w:t>
            </w:r>
            <w:r w:rsidR="00260398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 Which one?</w:t>
            </w:r>
          </w:p>
        </w:tc>
      </w:tr>
      <w:tr w:rsidR="0060292E" w:rsidRPr="00021D8A" w14:paraId="0BA644A4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1B845910" w14:textId="77777777" w:rsidR="0060292E" w:rsidRPr="00021D8A" w:rsidRDefault="0060292E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626D06AF" w14:textId="77777777" w:rsidR="0060292E" w:rsidRPr="00021D8A" w:rsidRDefault="0060292E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412FE2" w:rsidRPr="00021D8A" w14:paraId="63B6CB63" w14:textId="77777777" w:rsidTr="00B1656C">
        <w:tc>
          <w:tcPr>
            <w:tcW w:w="718" w:type="dxa"/>
            <w:tcBorders>
              <w:bottom w:val="single" w:sz="4" w:space="0" w:color="auto"/>
            </w:tcBorders>
            <w:shd w:val="clear" w:color="auto" w:fill="009193"/>
            <w:vAlign w:val="center"/>
          </w:tcPr>
          <w:p w14:paraId="04A3EB9F" w14:textId="6B3494DB" w:rsidR="00412FE2" w:rsidRPr="00B1656C" w:rsidRDefault="00C37BEF" w:rsidP="00F36AD7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5</w:t>
            </w:r>
          </w:p>
        </w:tc>
        <w:tc>
          <w:tcPr>
            <w:tcW w:w="7850" w:type="dxa"/>
            <w:gridSpan w:val="10"/>
            <w:tcBorders>
              <w:bottom w:val="single" w:sz="4" w:space="0" w:color="auto"/>
            </w:tcBorders>
            <w:shd w:val="clear" w:color="auto" w:fill="009193"/>
          </w:tcPr>
          <w:p w14:paraId="1F92F467" w14:textId="1202A2D3" w:rsidR="00412FE2" w:rsidRPr="00B1656C" w:rsidRDefault="00412FE2" w:rsidP="00C37BEF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If </w:t>
            </w:r>
            <w:proofErr w:type="gramStart"/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so</w:t>
            </w:r>
            <w:proofErr w:type="gramEnd"/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 what customer protection</w:t>
            </w:r>
            <w:r w:rsidR="00C37BEF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s are available to UK investors</w:t>
            </w: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?</w:t>
            </w:r>
          </w:p>
        </w:tc>
      </w:tr>
      <w:tr w:rsidR="00412FE2" w:rsidRPr="00021D8A" w14:paraId="7BA5172B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6A5891A" w14:textId="77777777" w:rsidR="00412FE2" w:rsidRPr="00021D8A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0"/>
                <w:szCs w:val="22"/>
              </w:rPr>
            </w:pPr>
          </w:p>
          <w:p w14:paraId="3A983138" w14:textId="77777777" w:rsidR="008800A0" w:rsidRPr="00021D8A" w:rsidRDefault="008800A0" w:rsidP="00412FE2">
            <w:pPr>
              <w:spacing w:before="60" w:after="60"/>
              <w:rPr>
                <w:rFonts w:ascii="Century Gothic" w:hAnsi="Century Gothic" w:cs="Arial"/>
                <w:b/>
                <w:sz w:val="20"/>
                <w:szCs w:val="22"/>
              </w:rPr>
            </w:pPr>
          </w:p>
        </w:tc>
      </w:tr>
      <w:tr w:rsidR="0060292E" w:rsidRPr="00021D8A" w14:paraId="2F73E5B4" w14:textId="77777777" w:rsidTr="00B1656C">
        <w:tc>
          <w:tcPr>
            <w:tcW w:w="718" w:type="dxa"/>
            <w:tcBorders>
              <w:bottom w:val="single" w:sz="4" w:space="0" w:color="auto"/>
            </w:tcBorders>
            <w:shd w:val="clear" w:color="auto" w:fill="009193"/>
            <w:vAlign w:val="center"/>
          </w:tcPr>
          <w:p w14:paraId="034C3CA6" w14:textId="22D541A2" w:rsidR="0060292E" w:rsidRPr="00B1656C" w:rsidRDefault="00260398" w:rsidP="00F36AD7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6</w:t>
            </w:r>
          </w:p>
        </w:tc>
        <w:tc>
          <w:tcPr>
            <w:tcW w:w="7850" w:type="dxa"/>
            <w:gridSpan w:val="10"/>
            <w:tcBorders>
              <w:bottom w:val="single" w:sz="4" w:space="0" w:color="auto"/>
            </w:tcBorders>
            <w:shd w:val="clear" w:color="auto" w:fill="009193"/>
          </w:tcPr>
          <w:p w14:paraId="1EBF6434" w14:textId="6251F267" w:rsidR="0060292E" w:rsidRPr="00B1656C" w:rsidRDefault="0060292E" w:rsidP="00412FE2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Wh</w:t>
            </w:r>
            <w:r w:rsidR="00260398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at is the main investment </w:t>
            </w: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objective of the </w:t>
            </w:r>
            <w:r w:rsidR="00412FE2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fund</w:t>
            </w: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?</w:t>
            </w:r>
          </w:p>
        </w:tc>
      </w:tr>
      <w:tr w:rsidR="0060292E" w:rsidRPr="00021D8A" w14:paraId="7970D78D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0C3FE776" w14:textId="77777777" w:rsidR="0060292E" w:rsidRPr="00021D8A" w:rsidRDefault="0060292E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1DE8722D" w14:textId="77777777" w:rsidR="00021D8A" w:rsidRPr="00021D8A" w:rsidRDefault="00021D8A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60292E" w:rsidRPr="00021D8A" w14:paraId="380C631C" w14:textId="77777777" w:rsidTr="00B1656C">
        <w:tc>
          <w:tcPr>
            <w:tcW w:w="718" w:type="dxa"/>
            <w:shd w:val="clear" w:color="auto" w:fill="009193"/>
            <w:vAlign w:val="center"/>
          </w:tcPr>
          <w:p w14:paraId="790A26B1" w14:textId="7F7D0CCA" w:rsidR="0060292E" w:rsidRPr="00B1656C" w:rsidRDefault="00260398" w:rsidP="00F36AD7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7</w:t>
            </w:r>
          </w:p>
        </w:tc>
        <w:tc>
          <w:tcPr>
            <w:tcW w:w="7850" w:type="dxa"/>
            <w:gridSpan w:val="10"/>
            <w:shd w:val="clear" w:color="auto" w:fill="009193"/>
          </w:tcPr>
          <w:p w14:paraId="157B58DA" w14:textId="77777777" w:rsidR="0060292E" w:rsidRPr="00B1656C" w:rsidRDefault="0060292E" w:rsidP="00412FE2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What is the main asset class?</w:t>
            </w:r>
          </w:p>
        </w:tc>
      </w:tr>
      <w:tr w:rsidR="0060292E" w:rsidRPr="00021D8A" w14:paraId="35614E9F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4E4300B0" w14:textId="77777777" w:rsidR="0060292E" w:rsidRPr="00021D8A" w:rsidRDefault="0060292E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7B7E3FC4" w14:textId="77777777" w:rsidR="0060292E" w:rsidRPr="00021D8A" w:rsidRDefault="0060292E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60292E" w:rsidRPr="00021D8A" w14:paraId="2A735633" w14:textId="77777777" w:rsidTr="00B1656C">
        <w:tc>
          <w:tcPr>
            <w:tcW w:w="718" w:type="dxa"/>
            <w:shd w:val="clear" w:color="auto" w:fill="009193"/>
            <w:vAlign w:val="center"/>
          </w:tcPr>
          <w:p w14:paraId="7BBEAD93" w14:textId="06C6EB52" w:rsidR="0060292E" w:rsidRPr="00B1656C" w:rsidRDefault="00260398" w:rsidP="00F36AD7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8</w:t>
            </w:r>
          </w:p>
        </w:tc>
        <w:tc>
          <w:tcPr>
            <w:tcW w:w="7850" w:type="dxa"/>
            <w:gridSpan w:val="10"/>
            <w:shd w:val="clear" w:color="auto" w:fill="009193"/>
          </w:tcPr>
          <w:p w14:paraId="5D15DAAF" w14:textId="24216F56" w:rsidR="0060292E" w:rsidRPr="00B1656C" w:rsidRDefault="00C37BEF" w:rsidP="00C37BEF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What </w:t>
            </w:r>
            <w:proofErr w:type="gramStart"/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are</w:t>
            </w:r>
            <w:proofErr w:type="gramEnd"/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 the</w:t>
            </w:r>
            <w:r w:rsidR="007F7DBF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 fund</w:t>
            </w:r>
            <w:r w:rsidR="0060292E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 specific </w:t>
            </w:r>
            <w:r w:rsidR="007F7DBF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risks</w:t>
            </w:r>
            <w:r w:rsidR="0060292E"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? </w:t>
            </w:r>
          </w:p>
        </w:tc>
      </w:tr>
      <w:tr w:rsidR="0060292E" w:rsidRPr="00021D8A" w14:paraId="38D68E21" w14:textId="77777777" w:rsidTr="00AD7292">
        <w:trPr>
          <w:trHeight w:val="3455"/>
        </w:trPr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25BEA836" w14:textId="77777777" w:rsidR="0060292E" w:rsidRPr="00021D8A" w:rsidRDefault="0060292E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18"/>
              <w:gridCol w:w="6362"/>
            </w:tblGrid>
            <w:tr w:rsidR="00AD7292" w:rsidRPr="00021D8A" w14:paraId="485A12E4" w14:textId="77777777" w:rsidTr="00B1656C">
              <w:tc>
                <w:tcPr>
                  <w:tcW w:w="1718" w:type="dxa"/>
                  <w:shd w:val="clear" w:color="auto" w:fill="009193"/>
                </w:tcPr>
                <w:p w14:paraId="1E47F69C" w14:textId="77777777" w:rsidR="0060292E" w:rsidRPr="00B1656C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8"/>
                    </w:rPr>
                  </w:pPr>
                  <w:r w:rsidRPr="00B1656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8"/>
                    </w:rPr>
                    <w:t>Risk</w:t>
                  </w:r>
                </w:p>
              </w:tc>
              <w:tc>
                <w:tcPr>
                  <w:tcW w:w="6362" w:type="dxa"/>
                  <w:shd w:val="clear" w:color="auto" w:fill="009193"/>
                  <w:vAlign w:val="center"/>
                </w:tcPr>
                <w:p w14:paraId="49CC9417" w14:textId="77777777" w:rsidR="0060292E" w:rsidRPr="00B1656C" w:rsidRDefault="0060292E" w:rsidP="00AD7292">
                  <w:pPr>
                    <w:spacing w:before="60" w:after="60"/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8"/>
                    </w:rPr>
                  </w:pPr>
                  <w:r w:rsidRPr="00B1656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8"/>
                    </w:rPr>
                    <w:t>How handled?</w:t>
                  </w:r>
                </w:p>
              </w:tc>
            </w:tr>
            <w:tr w:rsidR="00AD7292" w:rsidRPr="00021D8A" w14:paraId="4487E3E0" w14:textId="77777777" w:rsidTr="00AD7292">
              <w:tc>
                <w:tcPr>
                  <w:tcW w:w="1718" w:type="dxa"/>
                </w:tcPr>
                <w:p w14:paraId="42939B2E" w14:textId="77777777" w:rsidR="0060292E" w:rsidRPr="00021D8A" w:rsidRDefault="008833C7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</w:pPr>
                  <w:r w:rsidRPr="00021D8A"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  <w:t>Volatility</w:t>
                  </w:r>
                </w:p>
              </w:tc>
              <w:tc>
                <w:tcPr>
                  <w:tcW w:w="6362" w:type="dxa"/>
                </w:tcPr>
                <w:p w14:paraId="33B51232" w14:textId="77777777" w:rsidR="0060292E" w:rsidRPr="00021D8A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AD7292" w:rsidRPr="00021D8A" w14:paraId="7AAC42B0" w14:textId="77777777" w:rsidTr="00AD7292">
              <w:tc>
                <w:tcPr>
                  <w:tcW w:w="1718" w:type="dxa"/>
                </w:tcPr>
                <w:p w14:paraId="2C3DEECE" w14:textId="77777777" w:rsidR="0060292E" w:rsidRPr="00021D8A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</w:pPr>
                  <w:r w:rsidRPr="00021D8A"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  <w:t>Counterparty</w:t>
                  </w:r>
                </w:p>
              </w:tc>
              <w:tc>
                <w:tcPr>
                  <w:tcW w:w="6362" w:type="dxa"/>
                </w:tcPr>
                <w:p w14:paraId="5EFF13ED" w14:textId="77777777" w:rsidR="0060292E" w:rsidRPr="00021D8A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AD7292" w:rsidRPr="00021D8A" w14:paraId="0044AE35" w14:textId="77777777" w:rsidTr="00AD7292">
              <w:tc>
                <w:tcPr>
                  <w:tcW w:w="1718" w:type="dxa"/>
                </w:tcPr>
                <w:p w14:paraId="3D8740BD" w14:textId="77777777" w:rsidR="0060292E" w:rsidRPr="00021D8A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</w:pPr>
                  <w:r w:rsidRPr="00021D8A"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  <w:t>Currency</w:t>
                  </w:r>
                </w:p>
              </w:tc>
              <w:tc>
                <w:tcPr>
                  <w:tcW w:w="6362" w:type="dxa"/>
                </w:tcPr>
                <w:p w14:paraId="08CB7498" w14:textId="77777777" w:rsidR="0060292E" w:rsidRPr="00021D8A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AD7292" w:rsidRPr="00021D8A" w14:paraId="42EA4D70" w14:textId="77777777" w:rsidTr="00AD7292">
              <w:tc>
                <w:tcPr>
                  <w:tcW w:w="1718" w:type="dxa"/>
                </w:tcPr>
                <w:p w14:paraId="65DBE990" w14:textId="77777777" w:rsidR="0060292E" w:rsidRPr="00021D8A" w:rsidRDefault="008833C7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</w:pPr>
                  <w:r w:rsidRPr="00021D8A"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  <w:t>Debt</w:t>
                  </w:r>
                </w:p>
              </w:tc>
              <w:tc>
                <w:tcPr>
                  <w:tcW w:w="6362" w:type="dxa"/>
                </w:tcPr>
                <w:p w14:paraId="409C3000" w14:textId="77777777" w:rsidR="0060292E" w:rsidRPr="00021D8A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AD7292" w:rsidRPr="00021D8A" w14:paraId="3CF4AE88" w14:textId="77777777" w:rsidTr="00AD7292">
              <w:tc>
                <w:tcPr>
                  <w:tcW w:w="1718" w:type="dxa"/>
                </w:tcPr>
                <w:p w14:paraId="31A98892" w14:textId="77777777" w:rsidR="0060292E" w:rsidRPr="00021D8A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</w:pPr>
                  <w:r w:rsidRPr="00021D8A"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  <w:t>Liquidity</w:t>
                  </w:r>
                </w:p>
              </w:tc>
              <w:tc>
                <w:tcPr>
                  <w:tcW w:w="6362" w:type="dxa"/>
                </w:tcPr>
                <w:p w14:paraId="4FE91C6F" w14:textId="77777777" w:rsidR="0060292E" w:rsidRPr="00021D8A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AD7292" w:rsidRPr="00021D8A" w14:paraId="5549F5A8" w14:textId="77777777" w:rsidTr="00AD7292"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14:paraId="11D879F1" w14:textId="77777777" w:rsidR="0060292E" w:rsidRPr="00021D8A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</w:pPr>
                  <w:r w:rsidRPr="00021D8A"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  <w:t>Geographical</w:t>
                  </w:r>
                </w:p>
              </w:tc>
              <w:tc>
                <w:tcPr>
                  <w:tcW w:w="6362" w:type="dxa"/>
                  <w:tcBorders>
                    <w:bottom w:val="single" w:sz="4" w:space="0" w:color="auto"/>
                  </w:tcBorders>
                </w:tcPr>
                <w:p w14:paraId="38CAC08F" w14:textId="77777777" w:rsidR="0060292E" w:rsidRPr="00021D8A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AD7292" w:rsidRPr="00021D8A" w14:paraId="2D431960" w14:textId="77777777" w:rsidTr="00AD7292"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14:paraId="151B5978" w14:textId="77777777" w:rsidR="008833C7" w:rsidRPr="00021D8A" w:rsidRDefault="008833C7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</w:pPr>
                  <w:r w:rsidRPr="00021D8A"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  <w:t>Taxation</w:t>
                  </w:r>
                </w:p>
              </w:tc>
              <w:tc>
                <w:tcPr>
                  <w:tcW w:w="6362" w:type="dxa"/>
                  <w:tcBorders>
                    <w:bottom w:val="single" w:sz="4" w:space="0" w:color="auto"/>
                  </w:tcBorders>
                </w:tcPr>
                <w:p w14:paraId="55440365" w14:textId="77777777" w:rsidR="008833C7" w:rsidRPr="00021D8A" w:rsidRDefault="008833C7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0"/>
                      <w:szCs w:val="22"/>
                    </w:rPr>
                  </w:pPr>
                </w:p>
              </w:tc>
            </w:tr>
          </w:tbl>
          <w:p w14:paraId="02314FFF" w14:textId="77777777" w:rsidR="00AD7292" w:rsidRPr="00021D8A" w:rsidRDefault="00AD7292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942E15" w:rsidRPr="00021D8A" w14:paraId="0D732951" w14:textId="77777777" w:rsidTr="00B1656C">
        <w:tc>
          <w:tcPr>
            <w:tcW w:w="718" w:type="dxa"/>
            <w:shd w:val="clear" w:color="auto" w:fill="009193"/>
            <w:vAlign w:val="center"/>
          </w:tcPr>
          <w:p w14:paraId="668DF625" w14:textId="15E96DA7" w:rsidR="00942E15" w:rsidRPr="00B1656C" w:rsidRDefault="00260398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9</w:t>
            </w:r>
          </w:p>
        </w:tc>
        <w:tc>
          <w:tcPr>
            <w:tcW w:w="7850" w:type="dxa"/>
            <w:gridSpan w:val="10"/>
            <w:shd w:val="clear" w:color="auto" w:fill="009193"/>
          </w:tcPr>
          <w:p w14:paraId="6F28DB54" w14:textId="06D11C05" w:rsidR="00942E15" w:rsidRPr="00B1656C" w:rsidRDefault="00C37BEF" w:rsidP="00C37BEF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What is the benchmark we measure this fund against and why is it appropriate?</w:t>
            </w:r>
          </w:p>
        </w:tc>
      </w:tr>
      <w:tr w:rsidR="00942E15" w:rsidRPr="00021D8A" w14:paraId="1F998189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1604CF63" w14:textId="77777777" w:rsidR="00942E15" w:rsidRPr="00021D8A" w:rsidRDefault="00942E15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5194BCF7" w14:textId="77777777" w:rsidR="00942E15" w:rsidRPr="00021D8A" w:rsidRDefault="00942E15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23AB6169" w14:textId="77777777" w:rsidR="00021D8A" w:rsidRDefault="00021D8A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5586633A" w14:textId="77777777" w:rsidR="00295B81" w:rsidRPr="00021D8A" w:rsidRDefault="00295B81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C37BEF" w:rsidRPr="00021D8A" w14:paraId="0AF3B09D" w14:textId="77777777" w:rsidTr="00B1656C">
        <w:tc>
          <w:tcPr>
            <w:tcW w:w="718" w:type="dxa"/>
            <w:shd w:val="clear" w:color="auto" w:fill="009193"/>
            <w:vAlign w:val="center"/>
          </w:tcPr>
          <w:p w14:paraId="7BCEFAE5" w14:textId="6D6C9FD0" w:rsidR="00C37BEF" w:rsidRPr="00B1656C" w:rsidRDefault="00021D8A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10</w:t>
            </w:r>
          </w:p>
        </w:tc>
        <w:tc>
          <w:tcPr>
            <w:tcW w:w="7850" w:type="dxa"/>
            <w:gridSpan w:val="10"/>
            <w:shd w:val="clear" w:color="auto" w:fill="009193"/>
          </w:tcPr>
          <w:p w14:paraId="4E7C2065" w14:textId="759561CB" w:rsidR="00C37BEF" w:rsidRPr="00B1656C" w:rsidRDefault="00C37BEF" w:rsidP="00786090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B1656C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What has been the discrete year on year performance over the last 5 years? </w:t>
            </w:r>
          </w:p>
        </w:tc>
      </w:tr>
      <w:tr w:rsidR="00295B81" w:rsidRPr="008800A0" w14:paraId="392CFAEC" w14:textId="77777777" w:rsidTr="00D7197B">
        <w:trPr>
          <w:trHeight w:val="166"/>
        </w:trPr>
        <w:tc>
          <w:tcPr>
            <w:tcW w:w="941" w:type="dxa"/>
            <w:gridSpan w:val="2"/>
            <w:tcBorders>
              <w:bottom w:val="single" w:sz="4" w:space="0" w:color="auto"/>
            </w:tcBorders>
            <w:shd w:val="clear" w:color="auto" w:fill="009193"/>
            <w:vAlign w:val="center"/>
          </w:tcPr>
          <w:p w14:paraId="39B26BF5" w14:textId="5E73B0B4" w:rsidR="00C37BEF" w:rsidRPr="00D7197B" w:rsidRDefault="00C37BEF" w:rsidP="00C37BE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lastRenderedPageBreak/>
              <w:t>Year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shd w:val="clear" w:color="auto" w:fill="009193"/>
            <w:vAlign w:val="center"/>
          </w:tcPr>
          <w:p w14:paraId="2ADEA025" w14:textId="67E9DACE" w:rsidR="00C37BEF" w:rsidRPr="00D7197B" w:rsidRDefault="00C37BEF" w:rsidP="00C37BE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Fund </w:t>
            </w:r>
            <w:r w:rsidR="00AB2034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return</w:t>
            </w:r>
          </w:p>
        </w:tc>
        <w:tc>
          <w:tcPr>
            <w:tcW w:w="1595" w:type="dxa"/>
            <w:gridSpan w:val="2"/>
            <w:shd w:val="clear" w:color="auto" w:fill="009193"/>
            <w:vAlign w:val="center"/>
          </w:tcPr>
          <w:p w14:paraId="380A431D" w14:textId="75A5FA2D" w:rsidR="00C37BEF" w:rsidRPr="00D7197B" w:rsidRDefault="00C37BEF" w:rsidP="00C37BE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Benchmark </w:t>
            </w:r>
            <w:r w:rsidR="00AB2034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return</w:t>
            </w:r>
          </w:p>
        </w:tc>
        <w:tc>
          <w:tcPr>
            <w:tcW w:w="2697" w:type="dxa"/>
            <w:gridSpan w:val="2"/>
            <w:shd w:val="clear" w:color="auto" w:fill="009193"/>
            <w:vAlign w:val="center"/>
          </w:tcPr>
          <w:p w14:paraId="7CBD7930" w14:textId="0BDF157C" w:rsidR="00C37BEF" w:rsidRPr="00D7197B" w:rsidRDefault="00C37BEF" w:rsidP="00C37BE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Fund volatility</w:t>
            </w:r>
          </w:p>
        </w:tc>
        <w:tc>
          <w:tcPr>
            <w:tcW w:w="1799" w:type="dxa"/>
            <w:gridSpan w:val="2"/>
            <w:shd w:val="clear" w:color="auto" w:fill="009193"/>
            <w:vAlign w:val="center"/>
          </w:tcPr>
          <w:p w14:paraId="1F55C9D7" w14:textId="6C92FFFE" w:rsidR="00C37BEF" w:rsidRPr="00D7197B" w:rsidRDefault="00C37BEF" w:rsidP="00C37BE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Benchmark volatility</w:t>
            </w:r>
          </w:p>
        </w:tc>
      </w:tr>
      <w:tr w:rsidR="00295B81" w:rsidRPr="00021D8A" w14:paraId="18F86999" w14:textId="77777777" w:rsidTr="00295B81">
        <w:trPr>
          <w:trHeight w:val="162"/>
        </w:trPr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245E9818" w14:textId="0BE33B39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021D8A">
              <w:rPr>
                <w:rFonts w:ascii="Century Gothic" w:hAnsi="Century Gothic" w:cs="Arial"/>
                <w:sz w:val="20"/>
                <w:szCs w:val="22"/>
              </w:rPr>
              <w:t>Year 1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14:paraId="5BFD98E0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595" w:type="dxa"/>
            <w:gridSpan w:val="2"/>
          </w:tcPr>
          <w:p w14:paraId="4DF6B723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697" w:type="dxa"/>
            <w:gridSpan w:val="2"/>
          </w:tcPr>
          <w:p w14:paraId="0CDCA9A9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799" w:type="dxa"/>
            <w:gridSpan w:val="2"/>
          </w:tcPr>
          <w:p w14:paraId="66745BF3" w14:textId="3FD79EDF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295B81" w:rsidRPr="00021D8A" w14:paraId="1A110CA1" w14:textId="77777777" w:rsidTr="00295B81">
        <w:trPr>
          <w:trHeight w:val="162"/>
        </w:trPr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0FAF5E73" w14:textId="3487C64D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021D8A">
              <w:rPr>
                <w:rFonts w:ascii="Century Gothic" w:hAnsi="Century Gothic" w:cs="Arial"/>
                <w:sz w:val="20"/>
                <w:szCs w:val="22"/>
              </w:rPr>
              <w:t>Year 2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14:paraId="55C72B0E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595" w:type="dxa"/>
            <w:gridSpan w:val="2"/>
          </w:tcPr>
          <w:p w14:paraId="60FDDBDC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697" w:type="dxa"/>
            <w:gridSpan w:val="2"/>
          </w:tcPr>
          <w:p w14:paraId="05E86782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799" w:type="dxa"/>
            <w:gridSpan w:val="2"/>
          </w:tcPr>
          <w:p w14:paraId="0CF7D0C7" w14:textId="3964898E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295B81" w:rsidRPr="00021D8A" w14:paraId="73BD9EE3" w14:textId="77777777" w:rsidTr="00295B81">
        <w:trPr>
          <w:trHeight w:val="162"/>
        </w:trPr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494ACE96" w14:textId="46013B90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021D8A">
              <w:rPr>
                <w:rFonts w:ascii="Century Gothic" w:hAnsi="Century Gothic" w:cs="Arial"/>
                <w:sz w:val="20"/>
                <w:szCs w:val="22"/>
              </w:rPr>
              <w:t>Year 3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14:paraId="55E419FF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595" w:type="dxa"/>
            <w:gridSpan w:val="2"/>
          </w:tcPr>
          <w:p w14:paraId="0D1C92B6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697" w:type="dxa"/>
            <w:gridSpan w:val="2"/>
          </w:tcPr>
          <w:p w14:paraId="1C350744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799" w:type="dxa"/>
            <w:gridSpan w:val="2"/>
          </w:tcPr>
          <w:p w14:paraId="1B1E4805" w14:textId="64A445F4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295B81" w:rsidRPr="00021D8A" w14:paraId="3282B4AA" w14:textId="77777777" w:rsidTr="00295B81">
        <w:trPr>
          <w:trHeight w:val="162"/>
        </w:trPr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734BC943" w14:textId="79A2597D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021D8A">
              <w:rPr>
                <w:rFonts w:ascii="Century Gothic" w:hAnsi="Century Gothic" w:cs="Arial"/>
                <w:sz w:val="20"/>
                <w:szCs w:val="22"/>
              </w:rPr>
              <w:t>Year 4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14:paraId="3D7506ED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595" w:type="dxa"/>
            <w:gridSpan w:val="2"/>
          </w:tcPr>
          <w:p w14:paraId="23A8DE38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697" w:type="dxa"/>
            <w:gridSpan w:val="2"/>
          </w:tcPr>
          <w:p w14:paraId="2061D7E6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799" w:type="dxa"/>
            <w:gridSpan w:val="2"/>
          </w:tcPr>
          <w:p w14:paraId="4C8557B6" w14:textId="2B562A7E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295B81" w:rsidRPr="00021D8A" w14:paraId="1930796D" w14:textId="77777777" w:rsidTr="00295B81">
        <w:trPr>
          <w:trHeight w:val="162"/>
        </w:trPr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2EFEF9B1" w14:textId="6E386D2D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021D8A">
              <w:rPr>
                <w:rFonts w:ascii="Century Gothic" w:hAnsi="Century Gothic" w:cs="Arial"/>
                <w:sz w:val="20"/>
                <w:szCs w:val="22"/>
              </w:rPr>
              <w:t>Year 5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14:paraId="06BDD5BE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14:paraId="71C954D0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</w:tcPr>
          <w:p w14:paraId="53C7996F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14:paraId="5B59A58A" w14:textId="664EA2D3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C37BEF" w:rsidRPr="00021D8A" w14:paraId="454140F1" w14:textId="77777777" w:rsidTr="00D7197B">
        <w:tc>
          <w:tcPr>
            <w:tcW w:w="718" w:type="dxa"/>
            <w:shd w:val="clear" w:color="auto" w:fill="009193"/>
            <w:vAlign w:val="center"/>
          </w:tcPr>
          <w:p w14:paraId="06EFA479" w14:textId="49B3EC85" w:rsidR="00C37BEF" w:rsidRPr="00D7197B" w:rsidRDefault="00021D8A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11</w:t>
            </w:r>
          </w:p>
        </w:tc>
        <w:tc>
          <w:tcPr>
            <w:tcW w:w="7850" w:type="dxa"/>
            <w:gridSpan w:val="10"/>
            <w:shd w:val="clear" w:color="auto" w:fill="009193"/>
          </w:tcPr>
          <w:p w14:paraId="3285775F" w14:textId="0060CE1E" w:rsidR="00C37BEF" w:rsidRPr="00D7197B" w:rsidRDefault="00C37BEF" w:rsidP="00C37BEF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What are the fund charges?</w:t>
            </w:r>
          </w:p>
        </w:tc>
      </w:tr>
      <w:tr w:rsidR="00C37BEF" w:rsidRPr="00021D8A" w14:paraId="38E7589D" w14:textId="77777777" w:rsidTr="00786090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736537B0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04CFF49A" w14:textId="77777777" w:rsidR="00C37BEF" w:rsidRPr="00021D8A" w:rsidRDefault="00C37BEF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942E15" w:rsidRPr="00021D8A" w14:paraId="50383C23" w14:textId="77777777" w:rsidTr="00D7197B">
        <w:tc>
          <w:tcPr>
            <w:tcW w:w="718" w:type="dxa"/>
            <w:shd w:val="clear" w:color="auto" w:fill="009193"/>
            <w:vAlign w:val="center"/>
          </w:tcPr>
          <w:p w14:paraId="5F0B39F6" w14:textId="0330DE23" w:rsidR="00942E15" w:rsidRPr="00D7197B" w:rsidRDefault="00021D8A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12</w:t>
            </w:r>
          </w:p>
        </w:tc>
        <w:tc>
          <w:tcPr>
            <w:tcW w:w="7850" w:type="dxa"/>
            <w:gridSpan w:val="10"/>
            <w:shd w:val="clear" w:color="auto" w:fill="009193"/>
          </w:tcPr>
          <w:p w14:paraId="4CBB805D" w14:textId="4AB47C91" w:rsidR="00942E15" w:rsidRPr="00D7197B" w:rsidRDefault="006152C2" w:rsidP="006152C2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Which are the 3 closest comparator funds a</w:t>
            </w:r>
            <w:r w:rsidR="008800A0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n</w:t>
            </w: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d why were they rejected?</w:t>
            </w:r>
          </w:p>
        </w:tc>
      </w:tr>
      <w:tr w:rsidR="00295B81" w:rsidRPr="008800A0" w14:paraId="72AD1D11" w14:textId="77777777" w:rsidTr="00295B81">
        <w:trPr>
          <w:trHeight w:val="244"/>
        </w:trPr>
        <w:tc>
          <w:tcPr>
            <w:tcW w:w="2477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71A6592" w14:textId="19FBEA2E" w:rsidR="006152C2" w:rsidRPr="008800A0" w:rsidRDefault="006152C2" w:rsidP="006152C2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8800A0">
              <w:rPr>
                <w:rFonts w:ascii="Century Gothic" w:hAnsi="Century Gothic" w:cs="Arial"/>
                <w:b/>
                <w:sz w:val="20"/>
                <w:szCs w:val="22"/>
              </w:rPr>
              <w:t>Fund</w:t>
            </w:r>
          </w:p>
        </w:tc>
        <w:tc>
          <w:tcPr>
            <w:tcW w:w="6091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A6292F9" w14:textId="7053A37A" w:rsidR="006152C2" w:rsidRPr="008800A0" w:rsidRDefault="006152C2" w:rsidP="006152C2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8800A0">
              <w:rPr>
                <w:rFonts w:ascii="Century Gothic" w:hAnsi="Century Gothic" w:cs="Arial"/>
                <w:b/>
                <w:sz w:val="20"/>
                <w:szCs w:val="22"/>
              </w:rPr>
              <w:t>Why rejected</w:t>
            </w:r>
          </w:p>
        </w:tc>
      </w:tr>
      <w:tr w:rsidR="00295B81" w:rsidRPr="00021D8A" w14:paraId="17201D3E" w14:textId="77777777" w:rsidTr="00295B81">
        <w:trPr>
          <w:trHeight w:val="244"/>
        </w:trPr>
        <w:tc>
          <w:tcPr>
            <w:tcW w:w="2477" w:type="dxa"/>
            <w:gridSpan w:val="5"/>
            <w:tcBorders>
              <w:bottom w:val="single" w:sz="4" w:space="0" w:color="auto"/>
            </w:tcBorders>
          </w:tcPr>
          <w:p w14:paraId="0B4E54DD" w14:textId="77777777" w:rsidR="006152C2" w:rsidRPr="00021D8A" w:rsidRDefault="006152C2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6091" w:type="dxa"/>
            <w:gridSpan w:val="6"/>
            <w:tcBorders>
              <w:bottom w:val="single" w:sz="4" w:space="0" w:color="auto"/>
            </w:tcBorders>
          </w:tcPr>
          <w:p w14:paraId="3B82771B" w14:textId="28B03783" w:rsidR="006152C2" w:rsidRPr="00021D8A" w:rsidRDefault="006152C2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295B81" w:rsidRPr="00021D8A" w14:paraId="367D7B40" w14:textId="77777777" w:rsidTr="00295B81">
        <w:trPr>
          <w:trHeight w:val="244"/>
        </w:trPr>
        <w:tc>
          <w:tcPr>
            <w:tcW w:w="2477" w:type="dxa"/>
            <w:gridSpan w:val="5"/>
            <w:tcBorders>
              <w:bottom w:val="single" w:sz="4" w:space="0" w:color="auto"/>
            </w:tcBorders>
          </w:tcPr>
          <w:p w14:paraId="1CD81527" w14:textId="77777777" w:rsidR="006152C2" w:rsidRPr="00021D8A" w:rsidRDefault="006152C2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6091" w:type="dxa"/>
            <w:gridSpan w:val="6"/>
            <w:tcBorders>
              <w:bottom w:val="single" w:sz="4" w:space="0" w:color="auto"/>
            </w:tcBorders>
          </w:tcPr>
          <w:p w14:paraId="460E87D3" w14:textId="4ABF02B7" w:rsidR="006152C2" w:rsidRPr="00021D8A" w:rsidRDefault="006152C2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295B81" w:rsidRPr="00021D8A" w14:paraId="773550D4" w14:textId="77777777" w:rsidTr="00295B81">
        <w:trPr>
          <w:trHeight w:val="244"/>
        </w:trPr>
        <w:tc>
          <w:tcPr>
            <w:tcW w:w="2477" w:type="dxa"/>
            <w:gridSpan w:val="5"/>
            <w:tcBorders>
              <w:bottom w:val="single" w:sz="4" w:space="0" w:color="auto"/>
            </w:tcBorders>
          </w:tcPr>
          <w:p w14:paraId="2811B7A5" w14:textId="77777777" w:rsidR="006152C2" w:rsidRPr="00021D8A" w:rsidRDefault="006152C2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6091" w:type="dxa"/>
            <w:gridSpan w:val="6"/>
            <w:tcBorders>
              <w:bottom w:val="single" w:sz="4" w:space="0" w:color="auto"/>
            </w:tcBorders>
          </w:tcPr>
          <w:p w14:paraId="06EE18AD" w14:textId="40AC2B9B" w:rsidR="006152C2" w:rsidRPr="00021D8A" w:rsidRDefault="006152C2" w:rsidP="00412FE2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65318A" w:rsidRPr="00021D8A" w14:paraId="6ED62213" w14:textId="77777777" w:rsidTr="00D7197B">
        <w:tc>
          <w:tcPr>
            <w:tcW w:w="718" w:type="dxa"/>
            <w:tcBorders>
              <w:bottom w:val="single" w:sz="4" w:space="0" w:color="auto"/>
            </w:tcBorders>
            <w:shd w:val="clear" w:color="auto" w:fill="009193"/>
            <w:vAlign w:val="center"/>
          </w:tcPr>
          <w:p w14:paraId="02D4223F" w14:textId="53674EDA" w:rsidR="0065318A" w:rsidRPr="00D7197B" w:rsidRDefault="00021D8A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13</w:t>
            </w:r>
          </w:p>
        </w:tc>
        <w:tc>
          <w:tcPr>
            <w:tcW w:w="7850" w:type="dxa"/>
            <w:gridSpan w:val="10"/>
            <w:tcBorders>
              <w:bottom w:val="single" w:sz="4" w:space="0" w:color="auto"/>
            </w:tcBorders>
            <w:shd w:val="clear" w:color="auto" w:fill="009193"/>
          </w:tcPr>
          <w:p w14:paraId="1F327C45" w14:textId="7DEF3B1E" w:rsidR="0065318A" w:rsidRPr="00D7197B" w:rsidRDefault="0065318A" w:rsidP="00786090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What are the key elements of the fund’s best execution policy?</w:t>
            </w:r>
          </w:p>
        </w:tc>
      </w:tr>
      <w:tr w:rsidR="0065318A" w:rsidRPr="00021D8A" w14:paraId="42BCA1BB" w14:textId="77777777" w:rsidTr="00786090">
        <w:tc>
          <w:tcPr>
            <w:tcW w:w="8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3081" w14:textId="77777777" w:rsidR="0065318A" w:rsidRPr="00021D8A" w:rsidRDefault="0065318A" w:rsidP="00786090">
            <w:pPr>
              <w:spacing w:before="60" w:after="60"/>
              <w:rPr>
                <w:rFonts w:ascii="Century Gothic" w:hAnsi="Century Gothic" w:cs="Arial"/>
                <w:b/>
                <w:sz w:val="20"/>
                <w:szCs w:val="22"/>
              </w:rPr>
            </w:pPr>
          </w:p>
          <w:p w14:paraId="5AFD9483" w14:textId="77777777" w:rsidR="00021D8A" w:rsidRPr="00021D8A" w:rsidRDefault="00021D8A" w:rsidP="00786090">
            <w:pPr>
              <w:spacing w:before="60" w:after="60"/>
              <w:rPr>
                <w:rFonts w:ascii="Century Gothic" w:hAnsi="Century Gothic" w:cs="Arial"/>
                <w:b/>
                <w:sz w:val="20"/>
                <w:szCs w:val="22"/>
              </w:rPr>
            </w:pPr>
          </w:p>
          <w:p w14:paraId="27E6223F" w14:textId="77777777" w:rsidR="00021D8A" w:rsidRPr="00021D8A" w:rsidRDefault="00021D8A" w:rsidP="00786090">
            <w:pPr>
              <w:spacing w:before="60" w:after="60"/>
              <w:rPr>
                <w:rFonts w:ascii="Century Gothic" w:hAnsi="Century Gothic" w:cs="Arial"/>
                <w:b/>
                <w:sz w:val="20"/>
                <w:szCs w:val="22"/>
              </w:rPr>
            </w:pPr>
          </w:p>
        </w:tc>
      </w:tr>
      <w:tr w:rsidR="007F7DBF" w:rsidRPr="00021D8A" w14:paraId="265A4A24" w14:textId="77777777" w:rsidTr="00D7197B">
        <w:tc>
          <w:tcPr>
            <w:tcW w:w="718" w:type="dxa"/>
            <w:shd w:val="clear" w:color="auto" w:fill="009193"/>
            <w:vAlign w:val="center"/>
          </w:tcPr>
          <w:p w14:paraId="0253C708" w14:textId="78D2588E" w:rsidR="007F7DBF" w:rsidRPr="00D7197B" w:rsidRDefault="00021D8A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14</w:t>
            </w:r>
          </w:p>
        </w:tc>
        <w:tc>
          <w:tcPr>
            <w:tcW w:w="7850" w:type="dxa"/>
            <w:gridSpan w:val="10"/>
            <w:shd w:val="clear" w:color="auto" w:fill="009193"/>
          </w:tcPr>
          <w:p w14:paraId="630733C7" w14:textId="440BFB73" w:rsidR="007F7DBF" w:rsidRPr="00D7197B" w:rsidRDefault="00911FC9" w:rsidP="00C37BEF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What is the m</w:t>
            </w:r>
            <w:r w:rsidR="006152C2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ain </w:t>
            </w:r>
            <w:r w:rsidR="00C37BEF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justification</w:t>
            </w:r>
            <w:r w:rsidR="006152C2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 for using this</w:t>
            </w: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 fund</w:t>
            </w:r>
            <w:r w:rsidR="007F7DBF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?</w:t>
            </w:r>
          </w:p>
        </w:tc>
      </w:tr>
      <w:tr w:rsidR="007F7DBF" w:rsidRPr="00021D8A" w14:paraId="4CAE6235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70DB0052" w14:textId="77777777" w:rsidR="007F7DBF" w:rsidRPr="00021D8A" w:rsidRDefault="007F7DBF" w:rsidP="007F7DBF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1CA8414D" w14:textId="77777777" w:rsidR="007F7DBF" w:rsidRPr="00021D8A" w:rsidRDefault="007F7DBF" w:rsidP="007F7DBF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7DDDF605" w14:textId="77777777" w:rsidR="007F7DBF" w:rsidRPr="00021D8A" w:rsidRDefault="007F7DBF" w:rsidP="007F7DBF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47340FDB" w14:textId="77777777" w:rsidR="007F7DBF" w:rsidRPr="00021D8A" w:rsidRDefault="007F7DBF" w:rsidP="007F7DBF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33513015" w14:textId="77777777" w:rsidR="007F7DBF" w:rsidRPr="00021D8A" w:rsidRDefault="007F7DBF" w:rsidP="007F7DBF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7F7DBF" w:rsidRPr="00021D8A" w14:paraId="2C8F39D0" w14:textId="77777777" w:rsidTr="00D7197B">
        <w:tc>
          <w:tcPr>
            <w:tcW w:w="718" w:type="dxa"/>
            <w:shd w:val="clear" w:color="auto" w:fill="009193"/>
            <w:vAlign w:val="center"/>
          </w:tcPr>
          <w:p w14:paraId="40BD60F8" w14:textId="7F4AE177" w:rsidR="007F7DBF" w:rsidRPr="00D7197B" w:rsidRDefault="00021D8A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15</w:t>
            </w:r>
          </w:p>
        </w:tc>
        <w:tc>
          <w:tcPr>
            <w:tcW w:w="7850" w:type="dxa"/>
            <w:gridSpan w:val="10"/>
            <w:shd w:val="clear" w:color="auto" w:fill="009193"/>
          </w:tcPr>
          <w:p w14:paraId="3C3DDE8A" w14:textId="77777777" w:rsidR="007F7DBF" w:rsidRPr="00D7197B" w:rsidRDefault="007F7DBF" w:rsidP="007F7DBF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What knowl</w:t>
            </w:r>
            <w:r w:rsidR="00911FC9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edge and experience should</w:t>
            </w: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r w:rsidR="00911FC9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clients </w:t>
            </w: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have to understand the key risks?</w:t>
            </w:r>
          </w:p>
        </w:tc>
      </w:tr>
      <w:tr w:rsidR="007F7DBF" w:rsidRPr="00021D8A" w14:paraId="20546DF8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0DA9A6B3" w14:textId="77777777" w:rsidR="007F7DBF" w:rsidRPr="00021D8A" w:rsidRDefault="007F7DBF" w:rsidP="007F7DBF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6B07ABBD" w14:textId="77777777" w:rsidR="007F7DBF" w:rsidRPr="00021D8A" w:rsidRDefault="007F7DBF" w:rsidP="007F7DBF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260398" w:rsidRPr="00021D8A" w14:paraId="0BC2D5DD" w14:textId="77777777" w:rsidTr="00D7197B">
        <w:tc>
          <w:tcPr>
            <w:tcW w:w="718" w:type="dxa"/>
            <w:shd w:val="clear" w:color="auto" w:fill="009193"/>
            <w:vAlign w:val="center"/>
          </w:tcPr>
          <w:p w14:paraId="2ED59704" w14:textId="1911FB01" w:rsidR="00260398" w:rsidRPr="00D7197B" w:rsidRDefault="00260398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1</w:t>
            </w:r>
            <w:r w:rsidR="00021D8A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6</w:t>
            </w:r>
          </w:p>
        </w:tc>
        <w:tc>
          <w:tcPr>
            <w:tcW w:w="7850" w:type="dxa"/>
            <w:gridSpan w:val="10"/>
            <w:shd w:val="clear" w:color="auto" w:fill="009193"/>
          </w:tcPr>
          <w:p w14:paraId="530F447A" w14:textId="53EBFD98" w:rsidR="00260398" w:rsidRPr="00D7197B" w:rsidRDefault="00260398" w:rsidP="00021D8A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proofErr w:type="gramStart"/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Is</w:t>
            </w:r>
            <w:proofErr w:type="gramEnd"/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 there any </w:t>
            </w:r>
            <w:r w:rsidR="00021D8A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corporate or individual connections</w:t>
            </w: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 between </w:t>
            </w:r>
            <w:r w:rsidR="00021D8A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the firm and the </w:t>
            </w: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fund If </w:t>
            </w:r>
            <w:r w:rsidR="00021D8A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so, how will we disclose this conflict </w:t>
            </w: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and how will it be </w:t>
            </w:r>
            <w:r w:rsidR="00021D8A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managed</w:t>
            </w: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?</w:t>
            </w:r>
          </w:p>
        </w:tc>
      </w:tr>
      <w:tr w:rsidR="00260398" w:rsidRPr="00021D8A" w14:paraId="2AE53197" w14:textId="77777777" w:rsidTr="00786090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4C933515" w14:textId="77777777" w:rsidR="00260398" w:rsidRPr="00021D8A" w:rsidRDefault="00260398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1F6C97C6" w14:textId="77777777" w:rsidR="00260398" w:rsidRPr="00021D8A" w:rsidRDefault="00260398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24073B75" w14:textId="77777777" w:rsidR="00021D8A" w:rsidRPr="00021D8A" w:rsidRDefault="00021D8A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14:paraId="46685081" w14:textId="77777777" w:rsidR="00021D8A" w:rsidRPr="00021D8A" w:rsidRDefault="00021D8A" w:rsidP="00786090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911FC9" w:rsidRPr="00021D8A" w14:paraId="32578550" w14:textId="77777777" w:rsidTr="00D7197B">
        <w:tc>
          <w:tcPr>
            <w:tcW w:w="718" w:type="dxa"/>
            <w:shd w:val="clear" w:color="auto" w:fill="009193"/>
            <w:vAlign w:val="center"/>
          </w:tcPr>
          <w:p w14:paraId="22B2A7E5" w14:textId="17390FFB" w:rsidR="00911FC9" w:rsidRPr="00D7197B" w:rsidRDefault="00021D8A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17</w:t>
            </w:r>
          </w:p>
        </w:tc>
        <w:tc>
          <w:tcPr>
            <w:tcW w:w="7850" w:type="dxa"/>
            <w:gridSpan w:val="10"/>
            <w:shd w:val="clear" w:color="auto" w:fill="009193"/>
          </w:tcPr>
          <w:p w14:paraId="3ADFAF5E" w14:textId="10478B44" w:rsidR="00911FC9" w:rsidRPr="00D7197B" w:rsidRDefault="00911FC9" w:rsidP="00AD7292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Based on the above, what </w:t>
            </w:r>
            <w:r w:rsidR="00AD7292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is the risk rating of this </w:t>
            </w: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fund?</w:t>
            </w:r>
          </w:p>
        </w:tc>
      </w:tr>
      <w:tr w:rsidR="00295B81" w:rsidRPr="00021D8A" w14:paraId="53141EC3" w14:textId="77777777" w:rsidTr="00295B81">
        <w:tblPrEx>
          <w:tblLook w:val="04A0" w:firstRow="1" w:lastRow="0" w:firstColumn="1" w:lastColumn="0" w:noHBand="0" w:noVBand="1"/>
        </w:tblPrEx>
        <w:tc>
          <w:tcPr>
            <w:tcW w:w="941" w:type="dxa"/>
            <w:gridSpan w:val="2"/>
            <w:tcBorders>
              <w:bottom w:val="single" w:sz="4" w:space="0" w:color="auto"/>
            </w:tcBorders>
            <w:vAlign w:val="center"/>
          </w:tcPr>
          <w:p w14:paraId="7C6B0DF4" w14:textId="462BD995" w:rsidR="00AD7292" w:rsidRPr="00021D8A" w:rsidRDefault="00AD7292" w:rsidP="00AD7292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 w:rsidRPr="00021D8A">
              <w:rPr>
                <w:rFonts w:ascii="Century Gothic" w:hAnsi="Century Gothic" w:cs="Arial"/>
                <w:sz w:val="20"/>
                <w:szCs w:val="22"/>
              </w:rPr>
              <w:t>Low risk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vAlign w:val="center"/>
          </w:tcPr>
          <w:p w14:paraId="49F483B0" w14:textId="3EC27C6B" w:rsidR="00AD7292" w:rsidRPr="00021D8A" w:rsidRDefault="00AD7292" w:rsidP="00AD7292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 w:rsidRPr="00021D8A">
              <w:rPr>
                <w:rFonts w:ascii="Century Gothic" w:hAnsi="Century Gothic" w:cs="Arial"/>
                <w:sz w:val="20"/>
                <w:szCs w:val="22"/>
              </w:rPr>
              <w:t>Low-medium risk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vAlign w:val="center"/>
          </w:tcPr>
          <w:p w14:paraId="446CCD41" w14:textId="1B46F243" w:rsidR="00AD7292" w:rsidRPr="00021D8A" w:rsidRDefault="00AD7292" w:rsidP="00AD7292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 w:rsidRPr="00021D8A">
              <w:rPr>
                <w:rFonts w:ascii="Century Gothic" w:hAnsi="Century Gothic" w:cs="Arial"/>
                <w:sz w:val="20"/>
                <w:szCs w:val="22"/>
              </w:rPr>
              <w:t>Medium risk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14:paraId="1D0B1A0C" w14:textId="4942BEE1" w:rsidR="00AD7292" w:rsidRPr="00021D8A" w:rsidRDefault="00AD7292" w:rsidP="00AD7292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 w:rsidRPr="00021D8A">
              <w:rPr>
                <w:rFonts w:ascii="Century Gothic" w:hAnsi="Century Gothic" w:cs="Arial"/>
                <w:sz w:val="20"/>
                <w:szCs w:val="22"/>
              </w:rPr>
              <w:t>Medium-high risk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4DF2F342" w14:textId="0BC8B29C" w:rsidR="00AD7292" w:rsidRPr="00021D8A" w:rsidRDefault="00AD7292" w:rsidP="00AD7292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 w:rsidRPr="00021D8A">
              <w:rPr>
                <w:rFonts w:ascii="Century Gothic" w:hAnsi="Century Gothic" w:cs="Arial"/>
                <w:sz w:val="20"/>
                <w:szCs w:val="22"/>
              </w:rPr>
              <w:t>High risk</w:t>
            </w:r>
          </w:p>
        </w:tc>
      </w:tr>
      <w:tr w:rsidR="00911FC9" w:rsidRPr="00021D8A" w14:paraId="1A3C3FFB" w14:textId="77777777" w:rsidTr="00D7197B">
        <w:tc>
          <w:tcPr>
            <w:tcW w:w="718" w:type="dxa"/>
            <w:shd w:val="clear" w:color="auto" w:fill="009193"/>
            <w:vAlign w:val="center"/>
          </w:tcPr>
          <w:p w14:paraId="45ECFF33" w14:textId="79135821" w:rsidR="00911FC9" w:rsidRPr="00D7197B" w:rsidRDefault="009E6B23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18</w:t>
            </w:r>
          </w:p>
        </w:tc>
        <w:tc>
          <w:tcPr>
            <w:tcW w:w="7850" w:type="dxa"/>
            <w:gridSpan w:val="10"/>
            <w:shd w:val="clear" w:color="auto" w:fill="009193"/>
          </w:tcPr>
          <w:p w14:paraId="300711A2" w14:textId="008C2C2A" w:rsidR="00911FC9" w:rsidRPr="00D7197B" w:rsidRDefault="009E6B23" w:rsidP="007F7DBF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Based on the above is this</w:t>
            </w:r>
            <w:r w:rsidR="0065318A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r w:rsidR="00911FC9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fund</w:t>
            </w: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 xml:space="preserve"> recommended for inclusion in our portfolios and if so which ones</w:t>
            </w:r>
            <w:r w:rsidR="00911FC9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?</w:t>
            </w:r>
          </w:p>
        </w:tc>
      </w:tr>
      <w:tr w:rsidR="00295B81" w:rsidRPr="00021D8A" w14:paraId="6F62B2F3" w14:textId="77777777" w:rsidTr="00295B81">
        <w:tblPrEx>
          <w:tblLook w:val="04A0" w:firstRow="1" w:lastRow="0" w:firstColumn="1" w:lastColumn="0" w:noHBand="0" w:noVBand="1"/>
        </w:tblPrEx>
        <w:tc>
          <w:tcPr>
            <w:tcW w:w="1573" w:type="dxa"/>
            <w:gridSpan w:val="3"/>
          </w:tcPr>
          <w:p w14:paraId="0F133009" w14:textId="5B967CCA" w:rsidR="00295B81" w:rsidRPr="00021D8A" w:rsidRDefault="00295B81" w:rsidP="007F7DBF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Included immediately?</w:t>
            </w:r>
          </w:p>
        </w:tc>
        <w:tc>
          <w:tcPr>
            <w:tcW w:w="484" w:type="dxa"/>
          </w:tcPr>
          <w:p w14:paraId="7ED481DA" w14:textId="77777777" w:rsidR="00295B81" w:rsidRPr="00021D8A" w:rsidRDefault="00295B81" w:rsidP="007F7DBF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397" w:type="dxa"/>
            <w:gridSpan w:val="2"/>
          </w:tcPr>
          <w:p w14:paraId="398690B7" w14:textId="373E2E5F" w:rsidR="00295B81" w:rsidRPr="00021D8A" w:rsidRDefault="00295B81" w:rsidP="007F7DBF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Included on watch list?</w:t>
            </w:r>
          </w:p>
        </w:tc>
        <w:tc>
          <w:tcPr>
            <w:tcW w:w="618" w:type="dxa"/>
          </w:tcPr>
          <w:p w14:paraId="7A6A9485" w14:textId="0A35F997" w:rsidR="00295B81" w:rsidRPr="00021D8A" w:rsidRDefault="00295B81" w:rsidP="007F7DBF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725" w:type="dxa"/>
          </w:tcPr>
          <w:p w14:paraId="65D09C90" w14:textId="53B4D685" w:rsidR="00295B81" w:rsidRPr="00021D8A" w:rsidRDefault="00295B81" w:rsidP="007F7DBF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Appropriate portfolios?</w:t>
            </w:r>
          </w:p>
        </w:tc>
        <w:tc>
          <w:tcPr>
            <w:tcW w:w="2771" w:type="dxa"/>
            <w:gridSpan w:val="3"/>
          </w:tcPr>
          <w:p w14:paraId="0C4287DC" w14:textId="09AE4D34" w:rsidR="00295B81" w:rsidRPr="00021D8A" w:rsidRDefault="00295B81" w:rsidP="007F7DBF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</w:tbl>
    <w:p w14:paraId="061A2BB8" w14:textId="77777777" w:rsidR="00412FE2" w:rsidRDefault="00412FE2" w:rsidP="007F7DBF">
      <w:pPr>
        <w:rPr>
          <w:rFonts w:ascii="Century Gothic" w:hAnsi="Century Gothic"/>
          <w:sz w:val="20"/>
        </w:rPr>
      </w:pPr>
    </w:p>
    <w:p w14:paraId="76F25745" w14:textId="77777777" w:rsidR="00304738" w:rsidRDefault="00304738" w:rsidP="007F7DBF">
      <w:pPr>
        <w:rPr>
          <w:rFonts w:ascii="Century Gothic" w:hAnsi="Century Gothic"/>
          <w:sz w:val="20"/>
        </w:rPr>
      </w:pPr>
    </w:p>
    <w:p w14:paraId="4A0AEC46" w14:textId="77777777" w:rsidR="00304738" w:rsidRDefault="00304738" w:rsidP="007F7DBF">
      <w:pPr>
        <w:rPr>
          <w:rFonts w:ascii="Century Gothic" w:hAnsi="Century Gothic"/>
          <w:sz w:val="20"/>
        </w:rPr>
      </w:pPr>
    </w:p>
    <w:p w14:paraId="20171D29" w14:textId="77777777" w:rsidR="00304738" w:rsidRDefault="00304738" w:rsidP="007F7DBF">
      <w:pPr>
        <w:rPr>
          <w:rFonts w:ascii="Century Gothic" w:hAnsi="Century Gothic"/>
          <w:sz w:val="20"/>
        </w:rPr>
      </w:pPr>
    </w:p>
    <w:p w14:paraId="3B19A9D3" w14:textId="77777777" w:rsidR="00B1656C" w:rsidRDefault="00B1656C" w:rsidP="007F7DBF">
      <w:pPr>
        <w:rPr>
          <w:rFonts w:ascii="Century Gothic" w:hAnsi="Century Gothic"/>
          <w:sz w:val="20"/>
        </w:rPr>
      </w:pPr>
    </w:p>
    <w:p w14:paraId="059A2A16" w14:textId="77777777" w:rsidR="00B1656C" w:rsidRDefault="00B1656C" w:rsidP="007F7DBF">
      <w:pPr>
        <w:rPr>
          <w:rFonts w:ascii="Century Gothic" w:hAnsi="Century Gothic"/>
          <w:sz w:val="20"/>
        </w:rPr>
      </w:pPr>
    </w:p>
    <w:p w14:paraId="5B4E7BDA" w14:textId="77777777" w:rsidR="00B1656C" w:rsidRDefault="00B1656C" w:rsidP="007F7DBF">
      <w:pPr>
        <w:rPr>
          <w:rFonts w:ascii="Century Gothic" w:hAnsi="Century Gothic"/>
          <w:sz w:val="20"/>
        </w:rPr>
      </w:pPr>
    </w:p>
    <w:p w14:paraId="2632A75F" w14:textId="77777777" w:rsidR="00B1656C" w:rsidRDefault="00B1656C" w:rsidP="007F7DBF">
      <w:pPr>
        <w:rPr>
          <w:rFonts w:ascii="Century Gothic" w:hAnsi="Century Gothic"/>
          <w:sz w:val="20"/>
        </w:rPr>
      </w:pPr>
    </w:p>
    <w:p w14:paraId="703225D2" w14:textId="77777777" w:rsidR="00B1656C" w:rsidRDefault="00B1656C" w:rsidP="007F7DBF">
      <w:pPr>
        <w:rPr>
          <w:rFonts w:ascii="Century Gothic" w:hAnsi="Century Gothic"/>
          <w:sz w:val="20"/>
        </w:rPr>
      </w:pPr>
    </w:p>
    <w:p w14:paraId="6C306AF1" w14:textId="77777777" w:rsidR="00304738" w:rsidRPr="00021D8A" w:rsidRDefault="00304738" w:rsidP="007F7DBF">
      <w:pPr>
        <w:rPr>
          <w:rFonts w:ascii="Century Gothic" w:hAnsi="Century Gothic"/>
          <w:sz w:val="20"/>
        </w:rPr>
      </w:pPr>
    </w:p>
    <w:p w14:paraId="44022EFB" w14:textId="4E3A6B08" w:rsidR="00C802F8" w:rsidRPr="00021D8A" w:rsidRDefault="00C802F8" w:rsidP="007F7DBF">
      <w:pPr>
        <w:rPr>
          <w:rFonts w:ascii="Century Gothic" w:hAnsi="Century Gothic"/>
          <w:b/>
          <w:sz w:val="20"/>
        </w:rPr>
      </w:pPr>
      <w:r w:rsidRPr="00021D8A">
        <w:rPr>
          <w:rFonts w:ascii="Century Gothic" w:hAnsi="Century Gothic"/>
          <w:b/>
          <w:sz w:val="20"/>
        </w:rPr>
        <w:t>REVIEW HISTORY</w:t>
      </w:r>
    </w:p>
    <w:p w14:paraId="22D13066" w14:textId="77777777" w:rsidR="00C802F8" w:rsidRPr="00021D8A" w:rsidRDefault="00C802F8" w:rsidP="007F7DBF">
      <w:pPr>
        <w:rPr>
          <w:rFonts w:ascii="Century Gothic" w:hAnsi="Century Gothic"/>
          <w:sz w:val="20"/>
        </w:rPr>
      </w:pPr>
    </w:p>
    <w:tbl>
      <w:tblPr>
        <w:tblStyle w:val="TableGrid"/>
        <w:tblW w:w="8539" w:type="dxa"/>
        <w:tblLook w:val="00A0" w:firstRow="1" w:lastRow="0" w:firstColumn="1" w:lastColumn="0" w:noHBand="0" w:noVBand="0"/>
      </w:tblPr>
      <w:tblGrid>
        <w:gridCol w:w="1427"/>
        <w:gridCol w:w="1800"/>
        <w:gridCol w:w="5312"/>
      </w:tblGrid>
      <w:tr w:rsidR="00C802F8" w:rsidRPr="00021D8A" w14:paraId="25297F37" w14:textId="77777777" w:rsidTr="00D7197B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097E7674" w14:textId="31C67EAB" w:rsidR="00C802F8" w:rsidRPr="00D7197B" w:rsidRDefault="00C802F8" w:rsidP="0030473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Date of review</w:t>
            </w:r>
            <w:r w:rsidR="00304738"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3C8B3341" w14:textId="1234AA85" w:rsidR="00C802F8" w:rsidRPr="00D7197B" w:rsidRDefault="00C802F8" w:rsidP="0030473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Reviewer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433A16BC" w14:textId="700F281E" w:rsidR="00C802F8" w:rsidRPr="00D7197B" w:rsidRDefault="00AD7292" w:rsidP="0030473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</w:pP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Commentary including changes to risk level and resultant actions (</w:t>
            </w:r>
            <w:r w:rsidRPr="00D7197B">
              <w:rPr>
                <w:rFonts w:ascii="Century Gothic" w:hAnsi="Century Gothic" w:cs="Arial"/>
                <w:color w:val="FFFFFF" w:themeColor="background1"/>
                <w:sz w:val="20"/>
                <w:szCs w:val="22"/>
              </w:rPr>
              <w:t>see relevant sections above for detail</w:t>
            </w:r>
            <w:r w:rsidRPr="00D7197B">
              <w:rPr>
                <w:rFonts w:ascii="Century Gothic" w:hAnsi="Century Gothic" w:cs="Arial"/>
                <w:b/>
                <w:color w:val="FFFFFF" w:themeColor="background1"/>
                <w:sz w:val="20"/>
                <w:szCs w:val="22"/>
              </w:rPr>
              <w:t>)</w:t>
            </w:r>
          </w:p>
        </w:tc>
      </w:tr>
      <w:tr w:rsidR="00AD7292" w:rsidRPr="00021D8A" w14:paraId="65E8D484" w14:textId="77777777" w:rsidTr="00304738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427" w:type="dxa"/>
            <w:vAlign w:val="center"/>
          </w:tcPr>
          <w:p w14:paraId="5951582C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0B069C0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  <w:p w14:paraId="2AD5B575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5312" w:type="dxa"/>
            <w:vAlign w:val="center"/>
          </w:tcPr>
          <w:p w14:paraId="639F00A6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AD7292" w:rsidRPr="00021D8A" w14:paraId="3C86A260" w14:textId="77777777" w:rsidTr="00304738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427" w:type="dxa"/>
            <w:vAlign w:val="center"/>
          </w:tcPr>
          <w:p w14:paraId="62814BCA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5457454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5312" w:type="dxa"/>
            <w:vAlign w:val="center"/>
          </w:tcPr>
          <w:p w14:paraId="248C7C3B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AD7292" w:rsidRPr="00021D8A" w14:paraId="7B6ACEC0" w14:textId="77777777" w:rsidTr="00304738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427" w:type="dxa"/>
            <w:vAlign w:val="center"/>
          </w:tcPr>
          <w:p w14:paraId="50ADF960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D44C366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5312" w:type="dxa"/>
            <w:vAlign w:val="center"/>
          </w:tcPr>
          <w:p w14:paraId="1208ECA2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AD7292" w:rsidRPr="00021D8A" w14:paraId="1BEB434E" w14:textId="77777777" w:rsidTr="00304738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427" w:type="dxa"/>
            <w:vAlign w:val="center"/>
          </w:tcPr>
          <w:p w14:paraId="17213792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05DA444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5312" w:type="dxa"/>
            <w:vAlign w:val="center"/>
          </w:tcPr>
          <w:p w14:paraId="5373C8CD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AD7292" w:rsidRPr="00021D8A" w14:paraId="66062D09" w14:textId="77777777" w:rsidTr="00304738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427" w:type="dxa"/>
            <w:vAlign w:val="center"/>
          </w:tcPr>
          <w:p w14:paraId="1D3A0E4B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7430DD7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5312" w:type="dxa"/>
            <w:vAlign w:val="center"/>
          </w:tcPr>
          <w:p w14:paraId="4276E399" w14:textId="77777777" w:rsidR="00AD7292" w:rsidRPr="00021D8A" w:rsidRDefault="00AD7292" w:rsidP="00304738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</w:tbl>
    <w:p w14:paraId="6FA58EEC" w14:textId="26F6389E" w:rsidR="00C802F8" w:rsidRPr="00021D8A" w:rsidRDefault="00304738" w:rsidP="00AD729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Note 1: Reviews must be at least annual</w:t>
      </w:r>
    </w:p>
    <w:sectPr w:rsidR="00C802F8" w:rsidRPr="00021D8A" w:rsidSect="00B16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34FF6" w14:textId="77777777" w:rsidR="009F3CDA" w:rsidRDefault="009F3CDA" w:rsidP="007502D7">
      <w:r>
        <w:separator/>
      </w:r>
    </w:p>
  </w:endnote>
  <w:endnote w:type="continuationSeparator" w:id="0">
    <w:p w14:paraId="3B4F1C77" w14:textId="77777777" w:rsidR="009F3CDA" w:rsidRDefault="009F3CDA" w:rsidP="0075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4725" w14:textId="77777777" w:rsidR="00E30721" w:rsidRDefault="00E30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D5A8D" w14:textId="46BBA121" w:rsidR="00B1656C" w:rsidRDefault="00E30721" w:rsidP="00B1656C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42BDA204" w14:textId="279B561F" w:rsidR="00B1656C" w:rsidRPr="00E30721" w:rsidRDefault="00E30721" w:rsidP="00E30721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B1656C">
      <w:rPr>
        <w:rFonts w:ascii="Century Gothic" w:hAnsi="Century Gothic"/>
        <w:sz w:val="18"/>
        <w:szCs w:val="18"/>
      </w:rPr>
      <w:t>30102023 Due Diligence Vanilla funds</w:t>
    </w:r>
    <w:r w:rsidR="00B1656C">
      <w:rPr>
        <w:rFonts w:ascii="Century Gothic" w:hAnsi="Century Gothic"/>
        <w:sz w:val="18"/>
        <w:szCs w:val="18"/>
      </w:rPr>
      <w:tab/>
    </w:r>
    <w:r w:rsidR="00B1656C">
      <w:rPr>
        <w:rFonts w:ascii="Century Gothic" w:hAnsi="Century Gothic"/>
        <w:sz w:val="18"/>
        <w:szCs w:val="18"/>
      </w:rPr>
      <w:tab/>
    </w:r>
    <w:r w:rsidR="00B1656C">
      <w:rPr>
        <w:rFonts w:ascii="Century Gothic" w:hAnsi="Century Gothic"/>
        <w:sz w:val="18"/>
        <w:szCs w:val="18"/>
      </w:rPr>
      <w:tab/>
    </w:r>
    <w:r w:rsidR="00B1656C">
      <w:rPr>
        <w:rFonts w:ascii="Century Gothic" w:hAnsi="Century Gothic"/>
        <w:sz w:val="18"/>
        <w:szCs w:val="18"/>
      </w:rPr>
      <w:tab/>
    </w:r>
    <w:r w:rsidR="00B1656C">
      <w:rPr>
        <w:rFonts w:ascii="Century Gothic" w:hAnsi="Century Gothic"/>
        <w:sz w:val="18"/>
        <w:szCs w:val="18"/>
      </w:rPr>
      <w:tab/>
    </w:r>
    <w:r w:rsidR="00B1656C">
      <w:rPr>
        <w:rFonts w:ascii="Century Gothic" w:hAnsi="Century Gothic"/>
        <w:sz w:val="18"/>
        <w:szCs w:val="18"/>
      </w:rPr>
      <w:tab/>
      <w:t xml:space="preserve">Page </w:t>
    </w:r>
    <w:r w:rsidR="00B1656C" w:rsidRPr="00B1656C">
      <w:rPr>
        <w:rFonts w:ascii="Century Gothic" w:hAnsi="Century Gothic"/>
        <w:sz w:val="18"/>
        <w:szCs w:val="18"/>
      </w:rPr>
      <w:fldChar w:fldCharType="begin"/>
    </w:r>
    <w:r w:rsidR="00B1656C" w:rsidRPr="00B1656C">
      <w:rPr>
        <w:rFonts w:ascii="Century Gothic" w:hAnsi="Century Gothic"/>
        <w:sz w:val="18"/>
        <w:szCs w:val="18"/>
      </w:rPr>
      <w:instrText xml:space="preserve"> PAGE   \* MERGEFORMAT </w:instrText>
    </w:r>
    <w:r w:rsidR="00B1656C" w:rsidRPr="00B1656C">
      <w:rPr>
        <w:rFonts w:ascii="Century Gothic" w:hAnsi="Century Gothic"/>
        <w:sz w:val="18"/>
        <w:szCs w:val="18"/>
      </w:rPr>
      <w:fldChar w:fldCharType="separate"/>
    </w:r>
    <w:r w:rsidR="00B1656C">
      <w:rPr>
        <w:rFonts w:ascii="Century Gothic" w:hAnsi="Century Gothic"/>
        <w:sz w:val="18"/>
        <w:szCs w:val="18"/>
      </w:rPr>
      <w:t>1</w:t>
    </w:r>
    <w:r w:rsidR="00B1656C" w:rsidRPr="00B1656C">
      <w:rPr>
        <w:rFonts w:ascii="Century Gothic" w:hAnsi="Century Gothic"/>
        <w:noProof/>
        <w:sz w:val="18"/>
        <w:szCs w:val="18"/>
      </w:rPr>
      <w:fldChar w:fldCharType="end"/>
    </w:r>
    <w:r w:rsidR="00B1656C">
      <w:rPr>
        <w:rFonts w:ascii="Century Gothic" w:hAnsi="Century Gothic"/>
        <w:noProof/>
        <w:sz w:val="18"/>
        <w:szCs w:val="18"/>
      </w:rPr>
      <w:t xml:space="preserve">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47424" w14:textId="77777777" w:rsidR="00E30721" w:rsidRDefault="00E30721" w:rsidP="00E30721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49E7DBAA" w14:textId="18891E55" w:rsidR="00B1656C" w:rsidRPr="00E30721" w:rsidRDefault="00E30721" w:rsidP="00E30721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ESS30102023 Due Diligence Vanilla funds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Page </w:t>
    </w:r>
    <w:r w:rsidRPr="00B1656C">
      <w:rPr>
        <w:rFonts w:ascii="Century Gothic" w:hAnsi="Century Gothic"/>
        <w:sz w:val="18"/>
        <w:szCs w:val="18"/>
      </w:rPr>
      <w:fldChar w:fldCharType="begin"/>
    </w:r>
    <w:r w:rsidRPr="00B1656C">
      <w:rPr>
        <w:rFonts w:ascii="Century Gothic" w:hAnsi="Century Gothic"/>
        <w:sz w:val="18"/>
        <w:szCs w:val="18"/>
      </w:rPr>
      <w:instrText xml:space="preserve"> PAGE   \* MERGEFORMAT </w:instrText>
    </w:r>
    <w:r w:rsidRPr="00B1656C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2</w:t>
    </w:r>
    <w:r w:rsidRPr="00B1656C">
      <w:rPr>
        <w:rFonts w:ascii="Century Gothic" w:hAnsi="Century Gothic"/>
        <w:noProof/>
        <w:sz w:val="18"/>
        <w:szCs w:val="18"/>
      </w:rPr>
      <w:fldChar w:fldCharType="end"/>
    </w:r>
    <w:r>
      <w:rPr>
        <w:rFonts w:ascii="Century Gothic" w:hAnsi="Century Gothic"/>
        <w:noProof/>
        <w:sz w:val="18"/>
        <w:szCs w:val="18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DAE0" w14:textId="77777777" w:rsidR="009F3CDA" w:rsidRDefault="009F3CDA" w:rsidP="007502D7">
      <w:r>
        <w:separator/>
      </w:r>
    </w:p>
  </w:footnote>
  <w:footnote w:type="continuationSeparator" w:id="0">
    <w:p w14:paraId="14CE91EE" w14:textId="77777777" w:rsidR="009F3CDA" w:rsidRDefault="009F3CDA" w:rsidP="00750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9AAEE" w14:textId="77777777" w:rsidR="00E30721" w:rsidRDefault="00E30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F3146" w14:textId="77777777" w:rsidR="00E30721" w:rsidRDefault="00E30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30962" w14:textId="28D60501" w:rsidR="00B1656C" w:rsidRDefault="00B1656C" w:rsidP="00B1656C">
    <w:pPr>
      <w:pStyle w:val="Header"/>
      <w:shd w:val="clear" w:color="auto" w:fill="009193"/>
    </w:pPr>
    <w:r w:rsidRPr="00B1656C">
      <w:rPr>
        <w:rFonts w:ascii="Century Gothic" w:hAnsi="Century Gothic"/>
        <w:b/>
        <w:color w:val="FFFFFF"/>
        <w:sz w:val="36"/>
        <w:szCs w:val="36"/>
      </w:rPr>
      <w:t>The Compliance Departmen</w:t>
    </w:r>
    <w:r>
      <w:rPr>
        <w:rFonts w:ascii="Century Gothic" w:hAnsi="Century Gothic"/>
        <w:b/>
        <w:color w:val="FFFFFF"/>
        <w:sz w:val="36"/>
        <w:szCs w:val="36"/>
      </w:rPr>
      <w:t>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2E"/>
    <w:rsid w:val="00021D8A"/>
    <w:rsid w:val="00142B06"/>
    <w:rsid w:val="00260398"/>
    <w:rsid w:val="00295B81"/>
    <w:rsid w:val="00304738"/>
    <w:rsid w:val="00412FE2"/>
    <w:rsid w:val="005349C8"/>
    <w:rsid w:val="0060292E"/>
    <w:rsid w:val="006152C2"/>
    <w:rsid w:val="0065318A"/>
    <w:rsid w:val="007502D7"/>
    <w:rsid w:val="007F7DBF"/>
    <w:rsid w:val="008211C4"/>
    <w:rsid w:val="008800A0"/>
    <w:rsid w:val="008833C7"/>
    <w:rsid w:val="008D060A"/>
    <w:rsid w:val="00911354"/>
    <w:rsid w:val="00911FC9"/>
    <w:rsid w:val="00942E15"/>
    <w:rsid w:val="009E6B23"/>
    <w:rsid w:val="009F3CDA"/>
    <w:rsid w:val="00AB2034"/>
    <w:rsid w:val="00AB6792"/>
    <w:rsid w:val="00AD7292"/>
    <w:rsid w:val="00B1656C"/>
    <w:rsid w:val="00BD53E8"/>
    <w:rsid w:val="00C37BEF"/>
    <w:rsid w:val="00C802F8"/>
    <w:rsid w:val="00D44569"/>
    <w:rsid w:val="00D7197B"/>
    <w:rsid w:val="00E30721"/>
    <w:rsid w:val="00E77083"/>
    <w:rsid w:val="00EB2DBA"/>
    <w:rsid w:val="00F36AD7"/>
    <w:rsid w:val="00F5064B"/>
    <w:rsid w:val="00F840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C26E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92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33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7502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502D7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nhideWhenUsed/>
    <w:rsid w:val="007502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502D7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WLC</Company>
  <LinksUpToDate>false</LinksUpToDate>
  <CharactersWithSpaces>2081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dcterms:created xsi:type="dcterms:W3CDTF">2024-07-06T13:15:00Z</dcterms:created>
  <dcterms:modified xsi:type="dcterms:W3CDTF">2024-07-06T13:15:00Z</dcterms:modified>
  <cp:category/>
</cp:coreProperties>
</file>