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FBDA" w14:textId="77777777" w:rsidR="00997A0F" w:rsidRDefault="00997A0F" w:rsidP="006F5C02">
      <w:pPr>
        <w:spacing w:line="360" w:lineRule="auto"/>
        <w:jc w:val="both"/>
        <w:rPr>
          <w:rFonts w:ascii="Century Gothic" w:hAnsi="Century Gothic"/>
          <w:sz w:val="22"/>
          <w:szCs w:val="22"/>
        </w:rPr>
      </w:pPr>
    </w:p>
    <w:p w14:paraId="11066089" w14:textId="77777777" w:rsidR="00997A0F" w:rsidRDefault="00997A0F" w:rsidP="006F5C02">
      <w:pPr>
        <w:spacing w:line="360" w:lineRule="auto"/>
        <w:jc w:val="both"/>
        <w:rPr>
          <w:rFonts w:ascii="Century Gothic" w:hAnsi="Century Gothic"/>
          <w:sz w:val="22"/>
          <w:szCs w:val="22"/>
        </w:rPr>
      </w:pPr>
    </w:p>
    <w:p w14:paraId="4E4A2A72" w14:textId="3FADFE6D" w:rsidR="00AA22CB" w:rsidRPr="00F55C65" w:rsidRDefault="00830AE3" w:rsidP="006F5C02">
      <w:pPr>
        <w:spacing w:line="360" w:lineRule="auto"/>
        <w:jc w:val="both"/>
        <w:rPr>
          <w:rFonts w:ascii="Century Gothic" w:hAnsi="Century Gothic"/>
          <w:sz w:val="22"/>
          <w:szCs w:val="22"/>
        </w:rPr>
      </w:pPr>
      <w:r w:rsidRPr="00F55C65">
        <w:rPr>
          <w:rFonts w:ascii="Century Gothic" w:hAnsi="Century Gothic"/>
          <w:sz w:val="22"/>
          <w:szCs w:val="22"/>
        </w:rPr>
        <w:t>Dear Obi One,</w:t>
      </w:r>
    </w:p>
    <w:p w14:paraId="0E4B25A4" w14:textId="77777777" w:rsidR="00830AE3" w:rsidRPr="009227EF" w:rsidRDefault="00830AE3" w:rsidP="006F5C02">
      <w:pPr>
        <w:spacing w:line="360" w:lineRule="auto"/>
        <w:jc w:val="both"/>
        <w:rPr>
          <w:rFonts w:ascii="Century Gothic" w:hAnsi="Century Gothic"/>
          <w:sz w:val="13"/>
          <w:szCs w:val="22"/>
        </w:rPr>
      </w:pPr>
    </w:p>
    <w:p w14:paraId="73EFD054" w14:textId="77777777" w:rsidR="00830AE3" w:rsidRPr="00F55C65" w:rsidRDefault="00830AE3" w:rsidP="006F5C02">
      <w:pPr>
        <w:spacing w:line="360" w:lineRule="auto"/>
        <w:jc w:val="both"/>
        <w:rPr>
          <w:rFonts w:ascii="Century Gothic" w:hAnsi="Century Gothic"/>
          <w:b/>
          <w:sz w:val="22"/>
          <w:szCs w:val="22"/>
        </w:rPr>
      </w:pPr>
      <w:r w:rsidRPr="00F55C65">
        <w:rPr>
          <w:rFonts w:ascii="Century Gothic" w:hAnsi="Century Gothic"/>
          <w:b/>
          <w:sz w:val="22"/>
          <w:szCs w:val="22"/>
        </w:rPr>
        <w:t>Your annual financial review</w:t>
      </w:r>
    </w:p>
    <w:p w14:paraId="2BC504F3" w14:textId="77777777" w:rsidR="00997A0F" w:rsidRDefault="00997A0F" w:rsidP="006F5C02">
      <w:pPr>
        <w:spacing w:line="360" w:lineRule="auto"/>
        <w:jc w:val="both"/>
        <w:rPr>
          <w:rFonts w:ascii="Century Gothic" w:hAnsi="Century Gothic"/>
          <w:b/>
          <w:color w:val="008680"/>
        </w:rPr>
      </w:pPr>
    </w:p>
    <w:p w14:paraId="521818DB" w14:textId="46865DB0" w:rsidR="00830AE3" w:rsidRPr="00997A0F" w:rsidRDefault="00AB1DB4" w:rsidP="006F5C02">
      <w:pPr>
        <w:spacing w:line="360" w:lineRule="auto"/>
        <w:jc w:val="both"/>
        <w:rPr>
          <w:rFonts w:ascii="Century Gothic" w:hAnsi="Century Gothic"/>
          <w:b/>
          <w:color w:val="008680"/>
        </w:rPr>
      </w:pPr>
      <w:r w:rsidRPr="00997A0F">
        <w:rPr>
          <w:rFonts w:ascii="Century Gothic" w:hAnsi="Century Gothic"/>
          <w:b/>
          <w:color w:val="008680"/>
        </w:rPr>
        <w:t>If the client responds to a pre-review letter requesting information</w:t>
      </w:r>
    </w:p>
    <w:p w14:paraId="017E6A98" w14:textId="003B6781" w:rsidR="00830AE3" w:rsidRDefault="00830AE3" w:rsidP="006F5C02">
      <w:pPr>
        <w:spacing w:line="360" w:lineRule="auto"/>
        <w:jc w:val="both"/>
        <w:rPr>
          <w:rFonts w:ascii="Century Gothic" w:hAnsi="Century Gothic"/>
          <w:sz w:val="22"/>
          <w:szCs w:val="22"/>
        </w:rPr>
      </w:pPr>
      <w:r w:rsidRPr="00F55C65">
        <w:rPr>
          <w:rFonts w:ascii="Century Gothic" w:hAnsi="Century Gothic"/>
          <w:sz w:val="22"/>
          <w:szCs w:val="22"/>
        </w:rPr>
        <w:t xml:space="preserve">Following our recent </w:t>
      </w:r>
      <w:r w:rsidR="00943C7D">
        <w:rPr>
          <w:rFonts w:ascii="Century Gothic" w:hAnsi="Century Gothic"/>
          <w:sz w:val="22"/>
          <w:szCs w:val="22"/>
        </w:rPr>
        <w:t>letter to you</w:t>
      </w:r>
      <w:r w:rsidRPr="00F55C65">
        <w:rPr>
          <w:rFonts w:ascii="Century Gothic" w:hAnsi="Century Gothic"/>
          <w:sz w:val="22"/>
          <w:szCs w:val="22"/>
        </w:rPr>
        <w:t xml:space="preserve">, </w:t>
      </w:r>
      <w:r w:rsidR="00943C7D">
        <w:rPr>
          <w:rFonts w:ascii="Century Gothic" w:hAnsi="Century Gothic"/>
          <w:sz w:val="22"/>
          <w:szCs w:val="22"/>
        </w:rPr>
        <w:t>thank you for supplying the information we requested</w:t>
      </w:r>
      <w:r w:rsidR="00AB1DB4">
        <w:rPr>
          <w:rFonts w:ascii="Century Gothic" w:hAnsi="Century Gothic"/>
          <w:sz w:val="22"/>
          <w:szCs w:val="22"/>
        </w:rPr>
        <w:t>.</w:t>
      </w:r>
    </w:p>
    <w:p w14:paraId="775D2394" w14:textId="77777777" w:rsidR="00754234" w:rsidRPr="009227EF" w:rsidRDefault="00754234" w:rsidP="006F5C02">
      <w:pPr>
        <w:spacing w:line="360" w:lineRule="auto"/>
        <w:jc w:val="both"/>
        <w:rPr>
          <w:rFonts w:ascii="Century Gothic" w:hAnsi="Century Gothic"/>
          <w:sz w:val="13"/>
          <w:szCs w:val="22"/>
        </w:rPr>
      </w:pPr>
    </w:p>
    <w:p w14:paraId="4B2AE112" w14:textId="10527AD0" w:rsidR="00754234" w:rsidRDefault="00943C7D" w:rsidP="006F5C02">
      <w:pPr>
        <w:spacing w:line="360" w:lineRule="auto"/>
        <w:jc w:val="both"/>
        <w:rPr>
          <w:rFonts w:ascii="Century Gothic" w:hAnsi="Century Gothic"/>
          <w:sz w:val="22"/>
          <w:szCs w:val="22"/>
        </w:rPr>
      </w:pPr>
      <w:r>
        <w:rPr>
          <w:rFonts w:ascii="Century Gothic" w:hAnsi="Century Gothic"/>
          <w:sz w:val="22"/>
          <w:szCs w:val="22"/>
        </w:rPr>
        <w:t xml:space="preserve">We have matched the information with the products and investments we hold for </w:t>
      </w:r>
      <w:proofErr w:type="gramStart"/>
      <w:r>
        <w:rPr>
          <w:rFonts w:ascii="Century Gothic" w:hAnsi="Century Gothic"/>
          <w:sz w:val="22"/>
          <w:szCs w:val="22"/>
        </w:rPr>
        <w:t>you</w:t>
      </w:r>
      <w:proofErr w:type="gramEnd"/>
      <w:r>
        <w:rPr>
          <w:rFonts w:ascii="Century Gothic" w:hAnsi="Century Gothic"/>
          <w:sz w:val="22"/>
          <w:szCs w:val="22"/>
        </w:rPr>
        <w:t xml:space="preserve"> and we are of the view that they remain suitable.</w:t>
      </w:r>
    </w:p>
    <w:p w14:paraId="37B860A2" w14:textId="77777777" w:rsidR="00943C7D" w:rsidRPr="009227EF" w:rsidRDefault="00943C7D" w:rsidP="006F5C02">
      <w:pPr>
        <w:spacing w:line="360" w:lineRule="auto"/>
        <w:jc w:val="both"/>
        <w:rPr>
          <w:rFonts w:ascii="Century Gothic" w:hAnsi="Century Gothic"/>
          <w:sz w:val="13"/>
          <w:szCs w:val="22"/>
        </w:rPr>
      </w:pPr>
    </w:p>
    <w:p w14:paraId="375FFDB2" w14:textId="295B6A60" w:rsidR="00943C7D" w:rsidRDefault="00943C7D" w:rsidP="006F5C02">
      <w:pPr>
        <w:spacing w:line="360" w:lineRule="auto"/>
        <w:jc w:val="both"/>
        <w:rPr>
          <w:rFonts w:ascii="Century Gothic" w:hAnsi="Century Gothic"/>
          <w:sz w:val="22"/>
          <w:szCs w:val="22"/>
        </w:rPr>
      </w:pPr>
      <w:r>
        <w:rPr>
          <w:rFonts w:ascii="Century Gothic" w:hAnsi="Century Gothic"/>
          <w:sz w:val="22"/>
          <w:szCs w:val="22"/>
        </w:rPr>
        <w:t>(OR … they are no longer suitable, as follows:</w:t>
      </w:r>
    </w:p>
    <w:p w14:paraId="737D4F62" w14:textId="56E5D325" w:rsidR="00943C7D" w:rsidRDefault="00943C7D" w:rsidP="006F5C02">
      <w:pPr>
        <w:spacing w:line="360" w:lineRule="auto"/>
        <w:jc w:val="both"/>
        <w:rPr>
          <w:rFonts w:ascii="Century Gothic" w:hAnsi="Century Gothic"/>
          <w:color w:val="FF0000"/>
          <w:sz w:val="22"/>
          <w:szCs w:val="22"/>
        </w:rPr>
      </w:pPr>
      <w:r w:rsidRPr="00943C7D">
        <w:rPr>
          <w:rFonts w:ascii="Century Gothic" w:hAnsi="Century Gothic"/>
          <w:color w:val="FF0000"/>
          <w:sz w:val="22"/>
          <w:szCs w:val="22"/>
        </w:rPr>
        <w:t>Firm to detail what is unsuitable, why and the consequence of not changing</w:t>
      </w:r>
      <w:r>
        <w:rPr>
          <w:rFonts w:ascii="Century Gothic" w:hAnsi="Century Gothic"/>
          <w:color w:val="FF0000"/>
          <w:sz w:val="22"/>
          <w:szCs w:val="22"/>
        </w:rPr>
        <w:t>.</w:t>
      </w:r>
    </w:p>
    <w:p w14:paraId="49E21B44" w14:textId="77777777" w:rsidR="00943C7D" w:rsidRPr="009227EF" w:rsidRDefault="00943C7D" w:rsidP="006F5C02">
      <w:pPr>
        <w:spacing w:line="360" w:lineRule="auto"/>
        <w:jc w:val="both"/>
        <w:rPr>
          <w:rFonts w:ascii="Century Gothic" w:hAnsi="Century Gothic"/>
          <w:color w:val="FF0000"/>
          <w:sz w:val="13"/>
          <w:szCs w:val="22"/>
        </w:rPr>
      </w:pPr>
    </w:p>
    <w:p w14:paraId="023CDDF8" w14:textId="7F79A65A" w:rsidR="00943C7D" w:rsidRPr="00AB1DB4" w:rsidRDefault="00943C7D" w:rsidP="006F5C02">
      <w:pPr>
        <w:spacing w:line="360" w:lineRule="auto"/>
        <w:jc w:val="both"/>
        <w:rPr>
          <w:rFonts w:ascii="Century Gothic" w:hAnsi="Century Gothic"/>
          <w:color w:val="000000" w:themeColor="text1"/>
          <w:sz w:val="22"/>
          <w:szCs w:val="22"/>
        </w:rPr>
      </w:pPr>
      <w:r w:rsidRPr="00AB1DB4">
        <w:rPr>
          <w:rFonts w:ascii="Century Gothic" w:hAnsi="Century Gothic"/>
          <w:color w:val="000000" w:themeColor="text1"/>
          <w:sz w:val="22"/>
          <w:szCs w:val="22"/>
        </w:rPr>
        <w:t>We would like to help you to get back on track. To do this we need to make an appointment for you to come in and see us, discuss over the phone etc.</w:t>
      </w:r>
    </w:p>
    <w:p w14:paraId="7426618F" w14:textId="77777777" w:rsidR="00943C7D" w:rsidRPr="009227EF" w:rsidRDefault="00943C7D" w:rsidP="006F5C02">
      <w:pPr>
        <w:spacing w:line="360" w:lineRule="auto"/>
        <w:jc w:val="both"/>
        <w:rPr>
          <w:rFonts w:ascii="Century Gothic" w:hAnsi="Century Gothic"/>
          <w:color w:val="000000" w:themeColor="text1"/>
          <w:sz w:val="13"/>
          <w:szCs w:val="22"/>
        </w:rPr>
      </w:pPr>
    </w:p>
    <w:p w14:paraId="78EFD130" w14:textId="479F23A0" w:rsidR="00943C7D" w:rsidRPr="00AB1DB4" w:rsidRDefault="00943C7D" w:rsidP="006F5C02">
      <w:pPr>
        <w:spacing w:line="360" w:lineRule="auto"/>
        <w:jc w:val="both"/>
        <w:rPr>
          <w:rFonts w:ascii="Century Gothic" w:hAnsi="Century Gothic"/>
          <w:color w:val="000000" w:themeColor="text1"/>
          <w:sz w:val="22"/>
          <w:szCs w:val="22"/>
        </w:rPr>
      </w:pPr>
      <w:r w:rsidRPr="00AB1DB4">
        <w:rPr>
          <w:rFonts w:ascii="Century Gothic" w:hAnsi="Century Gothic"/>
          <w:color w:val="000000" w:themeColor="text1"/>
          <w:sz w:val="22"/>
          <w:szCs w:val="22"/>
        </w:rPr>
        <w:t>Please note that we estimate the fee for this work will be £</w:t>
      </w:r>
      <w:r w:rsidRPr="00AB1DB4">
        <w:rPr>
          <w:rFonts w:ascii="Century Gothic" w:hAnsi="Century Gothic"/>
          <w:color w:val="FF0000"/>
          <w:sz w:val="22"/>
          <w:szCs w:val="22"/>
        </w:rPr>
        <w:t>x</w:t>
      </w:r>
      <w:r w:rsidRPr="00AB1DB4">
        <w:rPr>
          <w:rFonts w:ascii="Century Gothic" w:hAnsi="Century Gothic"/>
          <w:color w:val="000000" w:themeColor="text1"/>
          <w:sz w:val="22"/>
          <w:szCs w:val="22"/>
        </w:rPr>
        <w:t xml:space="preserve">. </w:t>
      </w:r>
      <w:r w:rsidR="00AB1DB4" w:rsidRPr="00AB1DB4">
        <w:rPr>
          <w:rFonts w:ascii="Century Gothic" w:hAnsi="Century Gothic"/>
          <w:color w:val="000000" w:themeColor="text1"/>
          <w:sz w:val="22"/>
          <w:szCs w:val="22"/>
        </w:rPr>
        <w:t xml:space="preserve">We anticipate using the fees you already pay us for servicing these investments. We have a minimum fee and </w:t>
      </w:r>
      <w:proofErr w:type="gramStart"/>
      <w:r w:rsidR="00AB1DB4" w:rsidRPr="00AB1DB4">
        <w:rPr>
          <w:rFonts w:ascii="Century Gothic" w:hAnsi="Century Gothic"/>
          <w:color w:val="000000" w:themeColor="text1"/>
          <w:sz w:val="22"/>
          <w:szCs w:val="22"/>
        </w:rPr>
        <w:t>If</w:t>
      </w:r>
      <w:proofErr w:type="gramEnd"/>
      <w:r w:rsidR="00AB1DB4" w:rsidRPr="00AB1DB4">
        <w:rPr>
          <w:rFonts w:ascii="Century Gothic" w:hAnsi="Century Gothic"/>
          <w:color w:val="000000" w:themeColor="text1"/>
          <w:sz w:val="22"/>
          <w:szCs w:val="22"/>
        </w:rPr>
        <w:t xml:space="preserve"> there is any shortfall, we will expect you to settle the difference.</w:t>
      </w:r>
      <w:r w:rsidR="009227EF">
        <w:rPr>
          <w:rFonts w:ascii="Century Gothic" w:hAnsi="Century Gothic"/>
          <w:color w:val="000000" w:themeColor="text1"/>
          <w:sz w:val="22"/>
          <w:szCs w:val="22"/>
        </w:rPr>
        <w:t>)</w:t>
      </w:r>
    </w:p>
    <w:p w14:paraId="330C9D72" w14:textId="77777777" w:rsidR="00943C7D" w:rsidRDefault="00943C7D" w:rsidP="006F5C02">
      <w:pPr>
        <w:spacing w:line="360" w:lineRule="auto"/>
        <w:jc w:val="both"/>
        <w:rPr>
          <w:rFonts w:ascii="Century Gothic" w:hAnsi="Century Gothic"/>
          <w:sz w:val="22"/>
          <w:szCs w:val="22"/>
        </w:rPr>
      </w:pPr>
    </w:p>
    <w:p w14:paraId="5C28C8E1" w14:textId="29F13378" w:rsidR="00AB1DB4" w:rsidRPr="00997A0F" w:rsidRDefault="00AB1DB4" w:rsidP="00AB1DB4">
      <w:pPr>
        <w:spacing w:line="360" w:lineRule="auto"/>
        <w:jc w:val="both"/>
        <w:rPr>
          <w:rFonts w:ascii="Century Gothic" w:hAnsi="Century Gothic"/>
          <w:b/>
          <w:color w:val="008680"/>
        </w:rPr>
      </w:pPr>
      <w:r w:rsidRPr="00997A0F">
        <w:rPr>
          <w:rFonts w:ascii="Century Gothic" w:hAnsi="Century Gothic"/>
          <w:b/>
          <w:color w:val="008680"/>
        </w:rPr>
        <w:t>If the client fails to respond to a pre-review letter requesting information, or responds and the information held is substantially the same</w:t>
      </w:r>
      <w:r w:rsidR="0013008D" w:rsidRPr="00997A0F">
        <w:rPr>
          <w:rFonts w:ascii="Century Gothic" w:hAnsi="Century Gothic"/>
          <w:b/>
          <w:color w:val="008680"/>
        </w:rPr>
        <w:t>:</w:t>
      </w:r>
    </w:p>
    <w:p w14:paraId="23AF4C03" w14:textId="676E0764" w:rsidR="00AB1DB4" w:rsidRDefault="00AB1DB4" w:rsidP="00AB1DB4">
      <w:pPr>
        <w:spacing w:line="360" w:lineRule="auto"/>
        <w:jc w:val="both"/>
        <w:rPr>
          <w:rFonts w:ascii="Century Gothic" w:hAnsi="Century Gothic"/>
          <w:sz w:val="22"/>
          <w:szCs w:val="22"/>
        </w:rPr>
      </w:pPr>
      <w:r w:rsidRPr="00F55C65">
        <w:rPr>
          <w:rFonts w:ascii="Century Gothic" w:hAnsi="Century Gothic"/>
          <w:sz w:val="22"/>
          <w:szCs w:val="22"/>
        </w:rPr>
        <w:t xml:space="preserve">Following our recent </w:t>
      </w:r>
      <w:r>
        <w:rPr>
          <w:rFonts w:ascii="Century Gothic" w:hAnsi="Century Gothic"/>
          <w:sz w:val="22"/>
          <w:szCs w:val="22"/>
        </w:rPr>
        <w:t>letter to you</w:t>
      </w:r>
      <w:r w:rsidRPr="00F55C65">
        <w:rPr>
          <w:rFonts w:ascii="Century Gothic" w:hAnsi="Century Gothic"/>
          <w:sz w:val="22"/>
          <w:szCs w:val="22"/>
        </w:rPr>
        <w:t xml:space="preserve">, </w:t>
      </w:r>
      <w:r>
        <w:rPr>
          <w:rFonts w:ascii="Century Gothic" w:hAnsi="Century Gothic"/>
          <w:sz w:val="22"/>
          <w:szCs w:val="22"/>
        </w:rPr>
        <w:t>thank you for supplying the information we requested / we have not heard from you.</w:t>
      </w:r>
    </w:p>
    <w:p w14:paraId="3979CA4B" w14:textId="77777777" w:rsidR="00943C7D" w:rsidRPr="009227EF" w:rsidRDefault="00943C7D" w:rsidP="006F5C02">
      <w:pPr>
        <w:spacing w:line="360" w:lineRule="auto"/>
        <w:jc w:val="both"/>
        <w:rPr>
          <w:rFonts w:ascii="Century Gothic" w:hAnsi="Century Gothic"/>
          <w:sz w:val="13"/>
          <w:szCs w:val="22"/>
        </w:rPr>
      </w:pPr>
    </w:p>
    <w:p w14:paraId="473E2FB0" w14:textId="66C1AF6E" w:rsidR="00943C7D" w:rsidRPr="00F55C65" w:rsidRDefault="00AB1DB4" w:rsidP="006F5C02">
      <w:pPr>
        <w:spacing w:line="360" w:lineRule="auto"/>
        <w:jc w:val="both"/>
        <w:rPr>
          <w:rFonts w:ascii="Century Gothic" w:hAnsi="Century Gothic"/>
          <w:sz w:val="22"/>
          <w:szCs w:val="22"/>
        </w:rPr>
      </w:pPr>
      <w:r>
        <w:rPr>
          <w:rFonts w:ascii="Century Gothic" w:hAnsi="Century Gothic"/>
          <w:sz w:val="22"/>
          <w:szCs w:val="22"/>
        </w:rPr>
        <w:t>Based on that information, we are satisfied the products and investments you hold remain suitable.</w:t>
      </w:r>
    </w:p>
    <w:p w14:paraId="69CC054F" w14:textId="77777777" w:rsidR="00830AE3" w:rsidRDefault="00830AE3" w:rsidP="006F5C02">
      <w:pPr>
        <w:spacing w:line="360" w:lineRule="auto"/>
        <w:jc w:val="both"/>
        <w:rPr>
          <w:rFonts w:ascii="Century Gothic" w:hAnsi="Century Gothic"/>
          <w:sz w:val="22"/>
          <w:szCs w:val="22"/>
        </w:rPr>
      </w:pPr>
    </w:p>
    <w:p w14:paraId="2F74075F" w14:textId="114B9D62" w:rsidR="00AB1DB4" w:rsidRPr="00997A0F" w:rsidRDefault="00AB1DB4" w:rsidP="006F5C02">
      <w:pPr>
        <w:spacing w:line="360" w:lineRule="auto"/>
        <w:jc w:val="both"/>
        <w:rPr>
          <w:rFonts w:ascii="Century Gothic" w:hAnsi="Century Gothic"/>
          <w:b/>
          <w:color w:val="008680"/>
        </w:rPr>
      </w:pPr>
      <w:r w:rsidRPr="00997A0F">
        <w:rPr>
          <w:rFonts w:ascii="Century Gothic" w:hAnsi="Century Gothic"/>
          <w:b/>
          <w:color w:val="008680"/>
        </w:rPr>
        <w:t>For all clients</w:t>
      </w:r>
    </w:p>
    <w:p w14:paraId="1DADFB70" w14:textId="168CB705" w:rsidR="001851AD" w:rsidRDefault="009543A7" w:rsidP="006F5C02">
      <w:pPr>
        <w:spacing w:line="360" w:lineRule="auto"/>
        <w:jc w:val="both"/>
        <w:rPr>
          <w:rFonts w:ascii="Century Gothic" w:hAnsi="Century Gothic"/>
          <w:b/>
          <w:sz w:val="22"/>
          <w:szCs w:val="22"/>
        </w:rPr>
      </w:pPr>
      <w:r>
        <w:rPr>
          <w:rFonts w:ascii="Century Gothic" w:hAnsi="Century Gothic"/>
          <w:b/>
          <w:sz w:val="22"/>
          <w:szCs w:val="22"/>
        </w:rPr>
        <w:t xml:space="preserve">Services we provide for </w:t>
      </w:r>
      <w:proofErr w:type="gramStart"/>
      <w:r>
        <w:rPr>
          <w:rFonts w:ascii="Century Gothic" w:hAnsi="Century Gothic"/>
          <w:b/>
          <w:sz w:val="22"/>
          <w:szCs w:val="22"/>
        </w:rPr>
        <w:t>you</w:t>
      </w:r>
      <w:proofErr w:type="gramEnd"/>
    </w:p>
    <w:p w14:paraId="265B45AD" w14:textId="578D40A6" w:rsidR="00742D9C" w:rsidRDefault="009543A7" w:rsidP="00742D9C">
      <w:pPr>
        <w:spacing w:line="360" w:lineRule="auto"/>
        <w:jc w:val="both"/>
        <w:rPr>
          <w:rFonts w:ascii="Century Gothic" w:hAnsi="Century Gothic"/>
          <w:sz w:val="22"/>
          <w:szCs w:val="22"/>
        </w:rPr>
      </w:pPr>
      <w:r>
        <w:rPr>
          <w:rFonts w:ascii="Century Gothic" w:hAnsi="Century Gothic"/>
          <w:sz w:val="22"/>
          <w:szCs w:val="22"/>
        </w:rPr>
        <w:t xml:space="preserve">These are set out in our Terms of Business </w:t>
      </w:r>
      <w:r w:rsidR="00AB1DB4">
        <w:rPr>
          <w:rFonts w:ascii="Century Gothic" w:hAnsi="Century Gothic"/>
          <w:sz w:val="22"/>
          <w:szCs w:val="22"/>
        </w:rPr>
        <w:t>which we sent you in our review pack on (</w:t>
      </w:r>
      <w:r w:rsidR="00AB1DB4" w:rsidRPr="00AB1DB4">
        <w:rPr>
          <w:rFonts w:ascii="Century Gothic" w:hAnsi="Century Gothic"/>
          <w:color w:val="FF0000"/>
          <w:sz w:val="22"/>
          <w:szCs w:val="22"/>
        </w:rPr>
        <w:t>date</w:t>
      </w:r>
      <w:r w:rsidR="00AB1DB4">
        <w:rPr>
          <w:rFonts w:ascii="Century Gothic" w:hAnsi="Century Gothic"/>
          <w:sz w:val="22"/>
          <w:szCs w:val="22"/>
        </w:rPr>
        <w:t>)</w:t>
      </w:r>
      <w:r>
        <w:rPr>
          <w:rFonts w:ascii="Century Gothic" w:hAnsi="Century Gothic"/>
          <w:sz w:val="22"/>
          <w:szCs w:val="22"/>
        </w:rPr>
        <w:t xml:space="preserve">. </w:t>
      </w:r>
    </w:p>
    <w:p w14:paraId="5FC521D9" w14:textId="324D404D" w:rsidR="00AB1DB4" w:rsidRDefault="00AB1DB4" w:rsidP="00742D9C">
      <w:pPr>
        <w:pStyle w:val="ListParagraph"/>
        <w:spacing w:line="360" w:lineRule="auto"/>
        <w:ind w:left="360"/>
        <w:jc w:val="both"/>
        <w:rPr>
          <w:rFonts w:ascii="Century Gothic" w:hAnsi="Century Gothic"/>
          <w:sz w:val="22"/>
          <w:szCs w:val="22"/>
        </w:rPr>
      </w:pPr>
    </w:p>
    <w:p w14:paraId="60F605AE" w14:textId="77777777" w:rsidR="00742D9C" w:rsidRDefault="00742D9C" w:rsidP="00742D9C">
      <w:pPr>
        <w:pStyle w:val="ListParagraph"/>
        <w:spacing w:line="360" w:lineRule="auto"/>
        <w:ind w:left="360"/>
        <w:jc w:val="both"/>
        <w:rPr>
          <w:rFonts w:ascii="Century Gothic" w:hAnsi="Century Gothic"/>
          <w:sz w:val="22"/>
          <w:szCs w:val="22"/>
        </w:rPr>
      </w:pPr>
    </w:p>
    <w:p w14:paraId="5944DB32" w14:textId="77777777" w:rsidR="00742D9C" w:rsidRDefault="00742D9C" w:rsidP="00742D9C">
      <w:pPr>
        <w:pStyle w:val="ListParagraph"/>
        <w:spacing w:line="360" w:lineRule="auto"/>
        <w:ind w:left="360"/>
        <w:jc w:val="both"/>
        <w:rPr>
          <w:rFonts w:ascii="Century Gothic" w:hAnsi="Century Gothic"/>
          <w:sz w:val="22"/>
          <w:szCs w:val="22"/>
        </w:rPr>
      </w:pPr>
    </w:p>
    <w:p w14:paraId="71CEA1AA" w14:textId="77777777" w:rsidR="009543A7" w:rsidRPr="009227EF" w:rsidRDefault="009543A7" w:rsidP="006F5C02">
      <w:pPr>
        <w:spacing w:line="360" w:lineRule="auto"/>
        <w:jc w:val="both"/>
        <w:rPr>
          <w:rFonts w:ascii="Century Gothic" w:hAnsi="Century Gothic"/>
          <w:sz w:val="13"/>
          <w:szCs w:val="22"/>
        </w:rPr>
      </w:pPr>
    </w:p>
    <w:p w14:paraId="126662BC" w14:textId="2FC67F05" w:rsidR="009543A7" w:rsidRPr="00E97F38" w:rsidRDefault="009543A7" w:rsidP="006F5C02">
      <w:pPr>
        <w:spacing w:line="360" w:lineRule="auto"/>
        <w:jc w:val="both"/>
        <w:rPr>
          <w:rFonts w:ascii="Century Gothic" w:hAnsi="Century Gothic"/>
          <w:b/>
          <w:sz w:val="22"/>
          <w:szCs w:val="22"/>
        </w:rPr>
      </w:pPr>
      <w:r w:rsidRPr="00E97F38">
        <w:rPr>
          <w:rFonts w:ascii="Century Gothic" w:hAnsi="Century Gothic"/>
          <w:b/>
          <w:sz w:val="22"/>
          <w:szCs w:val="22"/>
        </w:rPr>
        <w:t>Aggregated costs and charges</w:t>
      </w:r>
    </w:p>
    <w:p w14:paraId="15D5E8A4" w14:textId="51A3D5C4" w:rsidR="006F5C02" w:rsidRDefault="008E0EB7" w:rsidP="00AB379D">
      <w:pPr>
        <w:spacing w:line="360" w:lineRule="auto"/>
        <w:jc w:val="both"/>
        <w:rPr>
          <w:rFonts w:ascii="Century Gothic" w:hAnsi="Century Gothic"/>
          <w:sz w:val="22"/>
          <w:szCs w:val="22"/>
        </w:rPr>
      </w:pPr>
      <w:r>
        <w:rPr>
          <w:rFonts w:ascii="Century Gothic" w:hAnsi="Century Gothic"/>
          <w:sz w:val="22"/>
          <w:szCs w:val="22"/>
        </w:rPr>
        <w:t>You will have received a statement from your product provider setting out all the costs and charges taken from your investments over the previous 12 months, together with an idea of the resultant impact on your investments. If you have any queries regarding these charges, please contact us.</w:t>
      </w:r>
    </w:p>
    <w:p w14:paraId="2B028AE1" w14:textId="77777777" w:rsidR="006F5C02" w:rsidRPr="009227EF" w:rsidRDefault="006F5C02" w:rsidP="006F5C02">
      <w:pPr>
        <w:spacing w:line="360" w:lineRule="auto"/>
        <w:jc w:val="both"/>
        <w:rPr>
          <w:rFonts w:ascii="Century Gothic" w:hAnsi="Century Gothic"/>
          <w:sz w:val="13"/>
          <w:szCs w:val="22"/>
        </w:rPr>
      </w:pPr>
    </w:p>
    <w:p w14:paraId="2D74D709" w14:textId="77777777" w:rsidR="006F5C02" w:rsidRPr="009227EF" w:rsidRDefault="006F5C02" w:rsidP="006F5C02">
      <w:pPr>
        <w:spacing w:line="360" w:lineRule="auto"/>
        <w:jc w:val="both"/>
        <w:rPr>
          <w:rFonts w:ascii="Century Gothic" w:hAnsi="Century Gothic"/>
          <w:sz w:val="13"/>
          <w:szCs w:val="22"/>
        </w:rPr>
      </w:pPr>
    </w:p>
    <w:p w14:paraId="65C7EAEA" w14:textId="31070720" w:rsidR="006F5C02" w:rsidRPr="00E97F38" w:rsidRDefault="006F5C02" w:rsidP="006F5C02">
      <w:pPr>
        <w:spacing w:line="360" w:lineRule="auto"/>
        <w:jc w:val="both"/>
        <w:rPr>
          <w:rFonts w:ascii="Century Gothic" w:hAnsi="Century Gothic"/>
          <w:b/>
          <w:sz w:val="22"/>
          <w:szCs w:val="22"/>
        </w:rPr>
      </w:pPr>
      <w:r w:rsidRPr="00E97F38">
        <w:rPr>
          <w:rFonts w:ascii="Century Gothic" w:hAnsi="Century Gothic"/>
          <w:b/>
          <w:sz w:val="22"/>
          <w:szCs w:val="22"/>
        </w:rPr>
        <w:t>Summary</w:t>
      </w:r>
    </w:p>
    <w:p w14:paraId="56F47C75" w14:textId="3F269036" w:rsidR="00E97F38" w:rsidRPr="00F55C65" w:rsidRDefault="006F5C02" w:rsidP="006F5C02">
      <w:pPr>
        <w:spacing w:line="360" w:lineRule="auto"/>
        <w:jc w:val="both"/>
        <w:rPr>
          <w:rFonts w:ascii="Century Gothic" w:hAnsi="Century Gothic"/>
          <w:sz w:val="22"/>
          <w:szCs w:val="22"/>
        </w:rPr>
      </w:pPr>
      <w:r>
        <w:rPr>
          <w:rFonts w:ascii="Century Gothic" w:hAnsi="Century Gothic"/>
          <w:sz w:val="22"/>
          <w:szCs w:val="22"/>
        </w:rPr>
        <w:t>We have reviewed your financial position and relevant personal circumstances. Based on the information you have given us we believe the products you have, and where relevant their underlying investments, remain suitable, given your objec</w:t>
      </w:r>
      <w:r w:rsidR="00E97F38">
        <w:rPr>
          <w:rFonts w:ascii="Century Gothic" w:hAnsi="Century Gothic"/>
          <w:sz w:val="22"/>
          <w:szCs w:val="22"/>
        </w:rPr>
        <w:t>tives.</w:t>
      </w:r>
    </w:p>
    <w:p w14:paraId="45772E59" w14:textId="77777777" w:rsidR="009227EF" w:rsidRDefault="009227EF" w:rsidP="006F5C02">
      <w:pPr>
        <w:spacing w:line="360" w:lineRule="auto"/>
        <w:jc w:val="both"/>
        <w:rPr>
          <w:rFonts w:ascii="Century Gothic" w:hAnsi="Century Gothic"/>
          <w:sz w:val="22"/>
          <w:szCs w:val="22"/>
        </w:rPr>
      </w:pPr>
    </w:p>
    <w:p w14:paraId="5D5336D0" w14:textId="011F77CB" w:rsidR="001851AD" w:rsidRPr="00F55C65" w:rsidRDefault="001851AD" w:rsidP="006F5C02">
      <w:pPr>
        <w:spacing w:line="360" w:lineRule="auto"/>
        <w:jc w:val="both"/>
        <w:rPr>
          <w:rFonts w:ascii="Century Gothic" w:hAnsi="Century Gothic"/>
          <w:sz w:val="22"/>
          <w:szCs w:val="22"/>
        </w:rPr>
      </w:pPr>
      <w:r w:rsidRPr="00F55C65">
        <w:rPr>
          <w:rFonts w:ascii="Century Gothic" w:hAnsi="Century Gothic"/>
          <w:sz w:val="22"/>
          <w:szCs w:val="22"/>
        </w:rPr>
        <w:t>Y</w:t>
      </w:r>
      <w:r w:rsidR="00997A0F">
        <w:rPr>
          <w:rFonts w:ascii="Century Gothic" w:hAnsi="Century Gothic"/>
          <w:sz w:val="22"/>
          <w:szCs w:val="22"/>
        </w:rPr>
        <w:t xml:space="preserve">ours sincerely </w:t>
      </w:r>
    </w:p>
    <w:p w14:paraId="41128A6E" w14:textId="77777777" w:rsidR="00885B5D" w:rsidRPr="00F55C65" w:rsidRDefault="00885B5D" w:rsidP="00F55C65">
      <w:pPr>
        <w:spacing w:line="360" w:lineRule="auto"/>
        <w:rPr>
          <w:rFonts w:ascii="Century Gothic" w:hAnsi="Century Gothic"/>
          <w:sz w:val="22"/>
          <w:szCs w:val="22"/>
        </w:rPr>
      </w:pPr>
    </w:p>
    <w:p w14:paraId="22AEB6E7" w14:textId="77777777" w:rsidR="00D37CB7" w:rsidRPr="00F55C65" w:rsidRDefault="00D37CB7" w:rsidP="00F55C65">
      <w:pPr>
        <w:spacing w:line="360" w:lineRule="auto"/>
        <w:rPr>
          <w:rFonts w:ascii="Century Gothic" w:hAnsi="Century Gothic"/>
          <w:sz w:val="22"/>
          <w:szCs w:val="22"/>
        </w:rPr>
      </w:pPr>
    </w:p>
    <w:p w14:paraId="23AB8340" w14:textId="77777777" w:rsidR="00D37CB7" w:rsidRPr="00F55C65" w:rsidRDefault="00D37CB7" w:rsidP="00F55C65">
      <w:pPr>
        <w:spacing w:line="360" w:lineRule="auto"/>
        <w:rPr>
          <w:rFonts w:ascii="Century Gothic" w:hAnsi="Century Gothic"/>
          <w:sz w:val="22"/>
          <w:szCs w:val="22"/>
        </w:rPr>
      </w:pPr>
    </w:p>
    <w:sectPr w:rsidR="00D37CB7" w:rsidRPr="00F55C65" w:rsidSect="00806449">
      <w:footerReference w:type="default" r:id="rId7"/>
      <w:headerReference w:type="first" r:id="rId8"/>
      <w:footerReference w:type="firs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B88A" w14:textId="77777777" w:rsidR="00806449" w:rsidRDefault="00806449" w:rsidP="00AA2BFE">
      <w:r>
        <w:separator/>
      </w:r>
    </w:p>
  </w:endnote>
  <w:endnote w:type="continuationSeparator" w:id="0">
    <w:p w14:paraId="54B57369" w14:textId="77777777" w:rsidR="00806449" w:rsidRDefault="00806449" w:rsidP="00AA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3D02" w14:textId="77777777" w:rsidR="00651FB2" w:rsidRPr="008744A3" w:rsidRDefault="00651FB2" w:rsidP="00651FB2">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1519F9DD" wp14:editId="20934723">
              <wp:simplePos x="0" y="0"/>
              <wp:positionH relativeFrom="column">
                <wp:posOffset>4440555</wp:posOffset>
              </wp:positionH>
              <wp:positionV relativeFrom="paragraph">
                <wp:posOffset>105410</wp:posOffset>
              </wp:positionV>
              <wp:extent cx="1485900" cy="228600"/>
              <wp:effectExtent l="0" t="0" r="0" b="0"/>
              <wp:wrapNone/>
              <wp:docPr id="10814517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1C87AD8A" w14:textId="581DBD8E" w:rsidR="00651FB2" w:rsidRPr="00AA2BFE" w:rsidRDefault="00651FB2" w:rsidP="00651FB2">
                          <w:pPr>
                            <w:jc w:val="right"/>
                            <w:rPr>
                              <w:rFonts w:ascii="Century Gothic" w:hAnsi="Century Gothic"/>
                              <w:color w:val="000000"/>
                              <w:sz w:val="20"/>
                              <w:szCs w:val="20"/>
                            </w:rPr>
                          </w:pPr>
                          <w:r w:rsidRPr="00AA2BFE">
                            <w:rPr>
                              <w:rFonts w:ascii="Century Gothic" w:hAnsi="Century Gothic"/>
                              <w:color w:val="000000"/>
                              <w:sz w:val="20"/>
                              <w:szCs w:val="20"/>
                            </w:rPr>
                            <w:t xml:space="preserve">Page </w:t>
                          </w:r>
                          <w:r w:rsidRPr="00AA2BFE">
                            <w:rPr>
                              <w:rStyle w:val="PageNumber"/>
                              <w:rFonts w:ascii="Century Gothic" w:hAnsi="Century Gothic"/>
                              <w:color w:val="000000"/>
                              <w:sz w:val="20"/>
                              <w:szCs w:val="20"/>
                            </w:rPr>
                            <w:fldChar w:fldCharType="begin"/>
                          </w:r>
                          <w:r w:rsidRPr="00AA2BFE">
                            <w:rPr>
                              <w:rStyle w:val="PageNumber"/>
                              <w:rFonts w:ascii="Century Gothic" w:hAnsi="Century Gothic"/>
                              <w:color w:val="000000"/>
                              <w:sz w:val="20"/>
                              <w:szCs w:val="20"/>
                            </w:rPr>
                            <w:instrText xml:space="preserve">PAGE  </w:instrText>
                          </w:r>
                          <w:r w:rsidRPr="00AA2BFE">
                            <w:rPr>
                              <w:rStyle w:val="PageNumber"/>
                              <w:rFonts w:ascii="Century Gothic" w:hAnsi="Century Gothic"/>
                              <w:color w:val="000000"/>
                              <w:sz w:val="20"/>
                              <w:szCs w:val="20"/>
                            </w:rPr>
                            <w:fldChar w:fldCharType="separate"/>
                          </w:r>
                          <w:r w:rsidRPr="00AA2BFE">
                            <w:rPr>
                              <w:rStyle w:val="PageNumber"/>
                              <w:rFonts w:ascii="Century Gothic" w:hAnsi="Century Gothic"/>
                              <w:noProof/>
                              <w:color w:val="000000"/>
                              <w:sz w:val="20"/>
                              <w:szCs w:val="20"/>
                            </w:rPr>
                            <w:t>1</w:t>
                          </w:r>
                          <w:r w:rsidRPr="00AA2BFE">
                            <w:rPr>
                              <w:rStyle w:val="PageNumber"/>
                              <w:rFonts w:ascii="Century Gothic" w:hAnsi="Century Gothic"/>
                              <w:color w:val="000000"/>
                              <w:sz w:val="20"/>
                              <w:szCs w:val="20"/>
                            </w:rPr>
                            <w:fldChar w:fldCharType="end"/>
                          </w:r>
                          <w:r w:rsidRPr="00AA2BFE">
                            <w:rPr>
                              <w:rFonts w:ascii="Century Gothic" w:hAnsi="Century Gothic"/>
                              <w:color w:val="000000"/>
                              <w:sz w:val="20"/>
                              <w:szCs w:val="20"/>
                            </w:rPr>
                            <w:t xml:space="preserve"> of </w:t>
                          </w:r>
                          <w:r w:rsidRPr="00AA2BFE">
                            <w:rPr>
                              <w:rFonts w:ascii="Century Gothic" w:hAnsi="Century Gothic"/>
                              <w:noProof/>
                              <w:color w:val="000000"/>
                              <w:sz w:val="20"/>
                              <w:szCs w:val="20"/>
                            </w:rPr>
                            <w:fldChar w:fldCharType="begin"/>
                          </w:r>
                          <w:r w:rsidRPr="00AA2BFE">
                            <w:rPr>
                              <w:rFonts w:ascii="Century Gothic" w:hAnsi="Century Gothic"/>
                              <w:noProof/>
                              <w:color w:val="000000"/>
                              <w:sz w:val="20"/>
                              <w:szCs w:val="20"/>
                            </w:rPr>
                            <w:instrText xml:space="preserve"> SECTIONPAGES  \* MERGEFORMAT </w:instrText>
                          </w:r>
                          <w:r w:rsidRPr="00AA2BFE">
                            <w:rPr>
                              <w:rFonts w:ascii="Century Gothic" w:hAnsi="Century Gothic"/>
                              <w:noProof/>
                              <w:color w:val="000000"/>
                              <w:sz w:val="20"/>
                              <w:szCs w:val="20"/>
                            </w:rPr>
                            <w:fldChar w:fldCharType="separate"/>
                          </w:r>
                          <w:r>
                            <w:rPr>
                              <w:rFonts w:ascii="Century Gothic" w:hAnsi="Century Gothic"/>
                              <w:noProof/>
                              <w:color w:val="000000"/>
                              <w:sz w:val="20"/>
                              <w:szCs w:val="20"/>
                            </w:rPr>
                            <w:t>2</w:t>
                          </w:r>
                          <w:r w:rsidRPr="00AA2BFE">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9F9DD" id="_x0000_t202" coordsize="21600,21600" o:spt="202" path="m,l,21600r21600,l21600,xe">
              <v:stroke joinstyle="miter"/>
              <v:path gradientshapeok="t" o:connecttype="rect"/>
            </v:shapetype>
            <v:shape id="Text Box 1" o:spid="_x0000_s1026" type="#_x0000_t202" style="position:absolute;margin-left:349.65pt;margin-top:8.3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" filled="f" stroked="f">
              <v:textbox>
                <w:txbxContent>
                  <w:p w14:paraId="1C87AD8A" w14:textId="581DBD8E" w:rsidR="00651FB2" w:rsidRPr="00AA2BFE" w:rsidRDefault="00651FB2" w:rsidP="00651FB2">
                    <w:pPr>
                      <w:jc w:val="right"/>
                      <w:rPr>
                        <w:rFonts w:ascii="Century Gothic" w:hAnsi="Century Gothic"/>
                        <w:color w:val="000000"/>
                        <w:sz w:val="20"/>
                        <w:szCs w:val="20"/>
                      </w:rPr>
                    </w:pPr>
                    <w:r w:rsidRPr="00AA2BFE">
                      <w:rPr>
                        <w:rFonts w:ascii="Century Gothic" w:hAnsi="Century Gothic"/>
                        <w:color w:val="000000"/>
                        <w:sz w:val="20"/>
                        <w:szCs w:val="20"/>
                      </w:rPr>
                      <w:t xml:space="preserve">Page </w:t>
                    </w:r>
                    <w:r w:rsidRPr="00AA2BFE">
                      <w:rPr>
                        <w:rStyle w:val="PageNumber"/>
                        <w:rFonts w:ascii="Century Gothic" w:hAnsi="Century Gothic"/>
                        <w:color w:val="000000"/>
                        <w:sz w:val="20"/>
                        <w:szCs w:val="20"/>
                      </w:rPr>
                      <w:fldChar w:fldCharType="begin"/>
                    </w:r>
                    <w:r w:rsidRPr="00AA2BFE">
                      <w:rPr>
                        <w:rStyle w:val="PageNumber"/>
                        <w:rFonts w:ascii="Century Gothic" w:hAnsi="Century Gothic"/>
                        <w:color w:val="000000"/>
                        <w:sz w:val="20"/>
                        <w:szCs w:val="20"/>
                      </w:rPr>
                      <w:instrText xml:space="preserve">PAGE  </w:instrText>
                    </w:r>
                    <w:r w:rsidRPr="00AA2BFE">
                      <w:rPr>
                        <w:rStyle w:val="PageNumber"/>
                        <w:rFonts w:ascii="Century Gothic" w:hAnsi="Century Gothic"/>
                        <w:color w:val="000000"/>
                        <w:sz w:val="20"/>
                        <w:szCs w:val="20"/>
                      </w:rPr>
                      <w:fldChar w:fldCharType="separate"/>
                    </w:r>
                    <w:r w:rsidRPr="00AA2BFE">
                      <w:rPr>
                        <w:rStyle w:val="PageNumber"/>
                        <w:rFonts w:ascii="Century Gothic" w:hAnsi="Century Gothic"/>
                        <w:noProof/>
                        <w:color w:val="000000"/>
                        <w:sz w:val="20"/>
                        <w:szCs w:val="20"/>
                      </w:rPr>
                      <w:t>1</w:t>
                    </w:r>
                    <w:r w:rsidRPr="00AA2BFE">
                      <w:rPr>
                        <w:rStyle w:val="PageNumber"/>
                        <w:rFonts w:ascii="Century Gothic" w:hAnsi="Century Gothic"/>
                        <w:color w:val="000000"/>
                        <w:sz w:val="20"/>
                        <w:szCs w:val="20"/>
                      </w:rPr>
                      <w:fldChar w:fldCharType="end"/>
                    </w:r>
                    <w:r w:rsidRPr="00AA2BFE">
                      <w:rPr>
                        <w:rFonts w:ascii="Century Gothic" w:hAnsi="Century Gothic"/>
                        <w:color w:val="000000"/>
                        <w:sz w:val="20"/>
                        <w:szCs w:val="20"/>
                      </w:rPr>
                      <w:t xml:space="preserve"> of </w:t>
                    </w:r>
                    <w:r w:rsidRPr="00AA2BFE">
                      <w:rPr>
                        <w:rFonts w:ascii="Century Gothic" w:hAnsi="Century Gothic"/>
                        <w:noProof/>
                        <w:color w:val="000000"/>
                        <w:sz w:val="20"/>
                        <w:szCs w:val="20"/>
                      </w:rPr>
                      <w:fldChar w:fldCharType="begin"/>
                    </w:r>
                    <w:r w:rsidRPr="00AA2BFE">
                      <w:rPr>
                        <w:rFonts w:ascii="Century Gothic" w:hAnsi="Century Gothic"/>
                        <w:noProof/>
                        <w:color w:val="000000"/>
                        <w:sz w:val="20"/>
                        <w:szCs w:val="20"/>
                      </w:rPr>
                      <w:instrText xml:space="preserve"> SECTIONPAGES  \* MERGEFORMAT </w:instrText>
                    </w:r>
                    <w:r w:rsidRPr="00AA2BFE">
                      <w:rPr>
                        <w:rFonts w:ascii="Century Gothic" w:hAnsi="Century Gothic"/>
                        <w:noProof/>
                        <w:color w:val="000000"/>
                        <w:sz w:val="20"/>
                        <w:szCs w:val="20"/>
                      </w:rPr>
                      <w:fldChar w:fldCharType="separate"/>
                    </w:r>
                    <w:r>
                      <w:rPr>
                        <w:rFonts w:ascii="Century Gothic" w:hAnsi="Century Gothic"/>
                        <w:noProof/>
                        <w:color w:val="000000"/>
                        <w:sz w:val="20"/>
                        <w:szCs w:val="20"/>
                      </w:rPr>
                      <w:t>2</w:t>
                    </w:r>
                    <w:r w:rsidRPr="00AA2BFE">
                      <w:rPr>
                        <w:rFonts w:ascii="Century Gothic" w:hAnsi="Century Gothic"/>
                        <w:noProof/>
                        <w:color w:val="000000"/>
                        <w:sz w:val="20"/>
                        <w:szCs w:val="20"/>
                      </w:rPr>
                      <w:fldChar w:fldCharType="end"/>
                    </w:r>
                  </w:p>
                </w:txbxContent>
              </v:textbox>
            </v:shape>
          </w:pict>
        </mc:Fallback>
      </mc:AlternateContent>
    </w:r>
    <w:r>
      <w:rPr>
        <w:rFonts w:ascii="Century Gothic" w:hAnsi="Century Gothic" w:cs="Arial"/>
        <w:sz w:val="16"/>
      </w:rPr>
      <w:t>Essentials</w:t>
    </w:r>
  </w:p>
  <w:p w14:paraId="442EEA91" w14:textId="28ADA5F9" w:rsidR="00AA2BFE" w:rsidRPr="00651FB2" w:rsidRDefault="00651FB2" w:rsidP="00651FB2">
    <w:pPr>
      <w:pStyle w:val="Footer"/>
      <w:ind w:right="360"/>
      <w:rPr>
        <w:rFonts w:ascii="Century Gothic" w:hAnsi="Century Gothic" w:cs="Arial"/>
        <w:sz w:val="16"/>
      </w:rPr>
    </w:pPr>
    <w:r>
      <w:rPr>
        <w:rFonts w:ascii="Century Gothic" w:hAnsi="Century Gothic" w:cs="Arial"/>
        <w:sz w:val="16"/>
      </w:rPr>
      <w:t>ESS20112023 Post Annual Review letter – no response to meeting invite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7C47" w14:textId="7DE85806" w:rsidR="00901999" w:rsidRPr="008744A3" w:rsidRDefault="00AA2BFE" w:rsidP="00901999">
    <w:pPr>
      <w:pStyle w:val="Footer"/>
      <w:ind w:right="360"/>
      <w:rPr>
        <w:rFonts w:ascii="Century Gothic" w:hAnsi="Century Gothic" w:cs="Arial"/>
        <w:sz w:val="16"/>
      </w:rPr>
    </w:pPr>
    <w:bookmarkStart w:id="1" w:name="_Hlk159440903"/>
    <w:bookmarkStart w:id="2" w:name="_Hlk159440904"/>
    <w:bookmarkStart w:id="3" w:name="_Hlk159441190"/>
    <w:bookmarkStart w:id="4" w:name="_Hlk159441191"/>
    <w:bookmarkStart w:id="5" w:name="_Hlk159441370"/>
    <w:bookmarkStart w:id="6" w:name="_Hlk159441371"/>
    <w:bookmarkStart w:id="7" w:name="_Hlk159441374"/>
    <w:bookmarkStart w:id="8" w:name="_Hlk159441375"/>
    <w:bookmarkStart w:id="9" w:name="_Hlk159488604"/>
    <w:bookmarkStart w:id="10" w:name="_Hlk159488605"/>
    <w:bookmarkStart w:id="11" w:name="_Hlk165032018"/>
    <w:bookmarkStart w:id="12" w:name="_Hlk165032019"/>
    <w:bookmarkStart w:id="13" w:name="_Hlk165032821"/>
    <w:bookmarkStart w:id="14" w:name="_Hlk165032822"/>
    <w:bookmarkStart w:id="15" w:name="_Hlk165032823"/>
    <w:bookmarkStart w:id="16" w:name="_Hlk165032824"/>
    <w:r>
      <w:rPr>
        <w:noProof/>
      </w:rPr>
      <mc:AlternateContent>
        <mc:Choice Requires="wps">
          <w:drawing>
            <wp:anchor distT="0" distB="0" distL="114300" distR="114300" simplePos="0" relativeHeight="251659264" behindDoc="0" locked="0" layoutInCell="1" allowOverlap="1" wp14:anchorId="5D7995EF" wp14:editId="538D1E22">
              <wp:simplePos x="0" y="0"/>
              <wp:positionH relativeFrom="column">
                <wp:posOffset>4440555</wp:posOffset>
              </wp:positionH>
              <wp:positionV relativeFrom="paragraph">
                <wp:posOffset>105410</wp:posOffset>
              </wp:positionV>
              <wp:extent cx="14859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1C79E73D" w14:textId="4FBFF41C" w:rsidR="00AA2BFE" w:rsidRPr="00AA2BFE" w:rsidRDefault="00AA2BFE" w:rsidP="00AA2BFE">
                          <w:pPr>
                            <w:jc w:val="right"/>
                            <w:rPr>
                              <w:rFonts w:ascii="Century Gothic" w:hAnsi="Century Gothic"/>
                              <w:color w:val="000000"/>
                              <w:sz w:val="20"/>
                              <w:szCs w:val="20"/>
                            </w:rPr>
                          </w:pPr>
                          <w:r w:rsidRPr="00AA2BFE">
                            <w:rPr>
                              <w:rFonts w:ascii="Century Gothic" w:hAnsi="Century Gothic"/>
                              <w:color w:val="000000"/>
                              <w:sz w:val="20"/>
                              <w:szCs w:val="20"/>
                            </w:rPr>
                            <w:t xml:space="preserve">Page </w:t>
                          </w:r>
                          <w:r w:rsidRPr="00AA2BFE">
                            <w:rPr>
                              <w:rStyle w:val="PageNumber"/>
                              <w:rFonts w:ascii="Century Gothic" w:hAnsi="Century Gothic"/>
                              <w:color w:val="000000"/>
                              <w:sz w:val="20"/>
                              <w:szCs w:val="20"/>
                            </w:rPr>
                            <w:fldChar w:fldCharType="begin"/>
                          </w:r>
                          <w:r w:rsidRPr="00AA2BFE">
                            <w:rPr>
                              <w:rStyle w:val="PageNumber"/>
                              <w:rFonts w:ascii="Century Gothic" w:hAnsi="Century Gothic"/>
                              <w:color w:val="000000"/>
                              <w:sz w:val="20"/>
                              <w:szCs w:val="20"/>
                            </w:rPr>
                            <w:instrText xml:space="preserve">PAGE  </w:instrText>
                          </w:r>
                          <w:r w:rsidRPr="00AA2BFE">
                            <w:rPr>
                              <w:rStyle w:val="PageNumber"/>
                              <w:rFonts w:ascii="Century Gothic" w:hAnsi="Century Gothic"/>
                              <w:color w:val="000000"/>
                              <w:sz w:val="20"/>
                              <w:szCs w:val="20"/>
                            </w:rPr>
                            <w:fldChar w:fldCharType="separate"/>
                          </w:r>
                          <w:r w:rsidRPr="00AA2BFE">
                            <w:rPr>
                              <w:rStyle w:val="PageNumber"/>
                              <w:rFonts w:ascii="Century Gothic" w:hAnsi="Century Gothic"/>
                              <w:noProof/>
                              <w:color w:val="000000"/>
                              <w:sz w:val="20"/>
                              <w:szCs w:val="20"/>
                            </w:rPr>
                            <w:t>1</w:t>
                          </w:r>
                          <w:r w:rsidRPr="00AA2BFE">
                            <w:rPr>
                              <w:rStyle w:val="PageNumber"/>
                              <w:rFonts w:ascii="Century Gothic" w:hAnsi="Century Gothic"/>
                              <w:color w:val="000000"/>
                              <w:sz w:val="20"/>
                              <w:szCs w:val="20"/>
                            </w:rPr>
                            <w:fldChar w:fldCharType="end"/>
                          </w:r>
                          <w:r w:rsidRPr="00AA2BFE">
                            <w:rPr>
                              <w:rFonts w:ascii="Century Gothic" w:hAnsi="Century Gothic"/>
                              <w:color w:val="000000"/>
                              <w:sz w:val="20"/>
                              <w:szCs w:val="20"/>
                            </w:rPr>
                            <w:t xml:space="preserve"> of </w:t>
                          </w:r>
                          <w:r w:rsidRPr="00AA2BFE">
                            <w:rPr>
                              <w:rFonts w:ascii="Century Gothic" w:hAnsi="Century Gothic"/>
                              <w:noProof/>
                              <w:color w:val="000000"/>
                              <w:sz w:val="20"/>
                              <w:szCs w:val="20"/>
                            </w:rPr>
                            <w:fldChar w:fldCharType="begin"/>
                          </w:r>
                          <w:r w:rsidRPr="00AA2BFE">
                            <w:rPr>
                              <w:rFonts w:ascii="Century Gothic" w:hAnsi="Century Gothic"/>
                              <w:noProof/>
                              <w:color w:val="000000"/>
                              <w:sz w:val="20"/>
                              <w:szCs w:val="20"/>
                            </w:rPr>
                            <w:instrText xml:space="preserve"> SECTIONPAGES  \* MERGEFORMAT </w:instrText>
                          </w:r>
                          <w:r w:rsidRPr="00AA2BFE">
                            <w:rPr>
                              <w:rFonts w:ascii="Century Gothic" w:hAnsi="Century Gothic"/>
                              <w:noProof/>
                              <w:color w:val="000000"/>
                              <w:sz w:val="20"/>
                              <w:szCs w:val="20"/>
                            </w:rPr>
                            <w:fldChar w:fldCharType="separate"/>
                          </w:r>
                          <w:r w:rsidR="00651FB2">
                            <w:rPr>
                              <w:rFonts w:ascii="Century Gothic" w:hAnsi="Century Gothic"/>
                              <w:noProof/>
                              <w:color w:val="000000"/>
                              <w:sz w:val="20"/>
                              <w:szCs w:val="20"/>
                            </w:rPr>
                            <w:t>2</w:t>
                          </w:r>
                          <w:r w:rsidRPr="00AA2BFE">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995EF" id="_x0000_t202" coordsize="21600,21600" o:spt="202" path="m,l,21600r21600,l21600,xe">
              <v:stroke joinstyle="miter"/>
              <v:path gradientshapeok="t" o:connecttype="rect"/>
            </v:shapetype>
            <v:shape id="_x0000_s1027" type="#_x0000_t202" style="position:absolute;margin-left:349.65pt;margin-top:8.3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" filled="f" stroked="f">
              <v:textbox>
                <w:txbxContent>
                  <w:p w14:paraId="1C79E73D" w14:textId="4FBFF41C" w:rsidR="00AA2BFE" w:rsidRPr="00AA2BFE" w:rsidRDefault="00AA2BFE" w:rsidP="00AA2BFE">
                    <w:pPr>
                      <w:jc w:val="right"/>
                      <w:rPr>
                        <w:rFonts w:ascii="Century Gothic" w:hAnsi="Century Gothic"/>
                        <w:color w:val="000000"/>
                        <w:sz w:val="20"/>
                        <w:szCs w:val="20"/>
                      </w:rPr>
                    </w:pPr>
                    <w:r w:rsidRPr="00AA2BFE">
                      <w:rPr>
                        <w:rFonts w:ascii="Century Gothic" w:hAnsi="Century Gothic"/>
                        <w:color w:val="000000"/>
                        <w:sz w:val="20"/>
                        <w:szCs w:val="20"/>
                      </w:rPr>
                      <w:t xml:space="preserve">Page </w:t>
                    </w:r>
                    <w:r w:rsidRPr="00AA2BFE">
                      <w:rPr>
                        <w:rStyle w:val="PageNumber"/>
                        <w:rFonts w:ascii="Century Gothic" w:hAnsi="Century Gothic"/>
                        <w:color w:val="000000"/>
                        <w:sz w:val="20"/>
                        <w:szCs w:val="20"/>
                      </w:rPr>
                      <w:fldChar w:fldCharType="begin"/>
                    </w:r>
                    <w:r w:rsidRPr="00AA2BFE">
                      <w:rPr>
                        <w:rStyle w:val="PageNumber"/>
                        <w:rFonts w:ascii="Century Gothic" w:hAnsi="Century Gothic"/>
                        <w:color w:val="000000"/>
                        <w:sz w:val="20"/>
                        <w:szCs w:val="20"/>
                      </w:rPr>
                      <w:instrText xml:space="preserve">PAGE  </w:instrText>
                    </w:r>
                    <w:r w:rsidRPr="00AA2BFE">
                      <w:rPr>
                        <w:rStyle w:val="PageNumber"/>
                        <w:rFonts w:ascii="Century Gothic" w:hAnsi="Century Gothic"/>
                        <w:color w:val="000000"/>
                        <w:sz w:val="20"/>
                        <w:szCs w:val="20"/>
                      </w:rPr>
                      <w:fldChar w:fldCharType="separate"/>
                    </w:r>
                    <w:r w:rsidRPr="00AA2BFE">
                      <w:rPr>
                        <w:rStyle w:val="PageNumber"/>
                        <w:rFonts w:ascii="Century Gothic" w:hAnsi="Century Gothic"/>
                        <w:noProof/>
                        <w:color w:val="000000"/>
                        <w:sz w:val="20"/>
                        <w:szCs w:val="20"/>
                      </w:rPr>
                      <w:t>1</w:t>
                    </w:r>
                    <w:r w:rsidRPr="00AA2BFE">
                      <w:rPr>
                        <w:rStyle w:val="PageNumber"/>
                        <w:rFonts w:ascii="Century Gothic" w:hAnsi="Century Gothic"/>
                        <w:color w:val="000000"/>
                        <w:sz w:val="20"/>
                        <w:szCs w:val="20"/>
                      </w:rPr>
                      <w:fldChar w:fldCharType="end"/>
                    </w:r>
                    <w:r w:rsidRPr="00AA2BFE">
                      <w:rPr>
                        <w:rFonts w:ascii="Century Gothic" w:hAnsi="Century Gothic"/>
                        <w:color w:val="000000"/>
                        <w:sz w:val="20"/>
                        <w:szCs w:val="20"/>
                      </w:rPr>
                      <w:t xml:space="preserve"> of </w:t>
                    </w:r>
                    <w:r w:rsidRPr="00AA2BFE">
                      <w:rPr>
                        <w:rFonts w:ascii="Century Gothic" w:hAnsi="Century Gothic"/>
                        <w:noProof/>
                        <w:color w:val="000000"/>
                        <w:sz w:val="20"/>
                        <w:szCs w:val="20"/>
                      </w:rPr>
                      <w:fldChar w:fldCharType="begin"/>
                    </w:r>
                    <w:r w:rsidRPr="00AA2BFE">
                      <w:rPr>
                        <w:rFonts w:ascii="Century Gothic" w:hAnsi="Century Gothic"/>
                        <w:noProof/>
                        <w:color w:val="000000"/>
                        <w:sz w:val="20"/>
                        <w:szCs w:val="20"/>
                      </w:rPr>
                      <w:instrText xml:space="preserve"> SECTIONPAGES  \* MERGEFORMAT </w:instrText>
                    </w:r>
                    <w:r w:rsidRPr="00AA2BFE">
                      <w:rPr>
                        <w:rFonts w:ascii="Century Gothic" w:hAnsi="Century Gothic"/>
                        <w:noProof/>
                        <w:color w:val="000000"/>
                        <w:sz w:val="20"/>
                        <w:szCs w:val="20"/>
                      </w:rPr>
                      <w:fldChar w:fldCharType="separate"/>
                    </w:r>
                    <w:r w:rsidR="00651FB2">
                      <w:rPr>
                        <w:rFonts w:ascii="Century Gothic" w:hAnsi="Century Gothic"/>
                        <w:noProof/>
                        <w:color w:val="000000"/>
                        <w:sz w:val="20"/>
                        <w:szCs w:val="20"/>
                      </w:rPr>
                      <w:t>2</w:t>
                    </w:r>
                    <w:r w:rsidRPr="00AA2BFE">
                      <w:rPr>
                        <w:rFonts w:ascii="Century Gothic" w:hAnsi="Century Gothic"/>
                        <w:noProof/>
                        <w:color w:val="000000"/>
                        <w:sz w:val="20"/>
                        <w:szCs w:val="20"/>
                      </w:rPr>
                      <w:fldChar w:fldCharType="end"/>
                    </w:r>
                  </w:p>
                </w:txbxContent>
              </v:textbox>
            </v:shape>
          </w:pict>
        </mc:Fallback>
      </mc:AlternateContent>
    </w:r>
    <w:r w:rsidR="00651FB2">
      <w:rPr>
        <w:rFonts w:ascii="Century Gothic" w:hAnsi="Century Gothic" w:cs="Arial"/>
        <w:sz w:val="16"/>
      </w:rPr>
      <w:t>Essentials</w:t>
    </w:r>
  </w:p>
  <w:p w14:paraId="2C297309" w14:textId="143BCAF2" w:rsidR="00AA2BFE" w:rsidRPr="00AA2BFE" w:rsidRDefault="00651FB2" w:rsidP="00AA2BFE">
    <w:pPr>
      <w:pStyle w:val="Footer"/>
      <w:ind w:right="360"/>
      <w:rPr>
        <w:rFonts w:ascii="Century Gothic" w:hAnsi="Century Gothic" w:cs="Arial"/>
        <w:sz w:val="16"/>
      </w:rPr>
    </w:pPr>
    <w:r>
      <w:rPr>
        <w:rFonts w:ascii="Century Gothic" w:hAnsi="Century Gothic" w:cs="Arial"/>
        <w:sz w:val="16"/>
      </w:rPr>
      <w:t>ESS</w:t>
    </w:r>
    <w:r w:rsidR="00AA2BFE">
      <w:rPr>
        <w:rFonts w:ascii="Century Gothic" w:hAnsi="Century Gothic" w:cs="Arial"/>
        <w:sz w:val="16"/>
      </w:rPr>
      <w:t>20112023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AA2BFE">
      <w:rPr>
        <w:rFonts w:ascii="Century Gothic" w:hAnsi="Century Gothic" w:cs="Arial"/>
        <w:sz w:val="16"/>
      </w:rPr>
      <w:t xml:space="preserve"> Post Annual Review letter – no response to meeting invite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5F38" w14:textId="77777777" w:rsidR="00806449" w:rsidRDefault="00806449" w:rsidP="00AA2BFE">
      <w:r>
        <w:separator/>
      </w:r>
    </w:p>
  </w:footnote>
  <w:footnote w:type="continuationSeparator" w:id="0">
    <w:p w14:paraId="39FBB637" w14:textId="77777777" w:rsidR="00806449" w:rsidRDefault="00806449" w:rsidP="00AA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D803" w14:textId="1A7F12BF" w:rsidR="00AA2BFE" w:rsidRDefault="00651FB2" w:rsidP="00901999">
    <w:pPr>
      <w:pStyle w:val="Header"/>
      <w:tabs>
        <w:tab w:val="clear" w:pos="4513"/>
        <w:tab w:val="clear" w:pos="9026"/>
      </w:tabs>
    </w:pPr>
    <w:bookmarkStart w:id="0" w:name="_Hlk165032762"/>
    <w:r>
      <w:rPr>
        <w:rFonts w:ascii="Century Gothic" w:hAnsi="Century Gothic"/>
        <w:b/>
        <w:color w:val="FFFFFF"/>
        <w:sz w:val="36"/>
        <w:szCs w:val="36"/>
        <w:highlight w:val="darkCyan"/>
      </w:rPr>
      <w:t>Essentials</w:t>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sidR="00901999">
      <w:rPr>
        <w:rFonts w:ascii="Century Gothic" w:hAnsi="Century Gothic"/>
        <w:b/>
        <w:color w:val="FFFFFF"/>
        <w:sz w:val="36"/>
        <w:szCs w:val="36"/>
        <w:highlight w:val="darkCyan"/>
      </w:rPr>
      <w:tab/>
    </w:r>
    <w:r w:rsidR="00997A0F">
      <w:rPr>
        <w:rFonts w:ascii="Century Gothic" w:hAnsi="Century Gothic"/>
        <w:b/>
        <w:color w:val="FFFFFF"/>
        <w:sz w:val="36"/>
        <w:szCs w:val="36"/>
        <w:highlight w:val="darkCyan"/>
      </w:rPr>
      <w:tab/>
    </w:r>
    <w:r w:rsidR="00997A0F">
      <w:rPr>
        <w:rFonts w:ascii="Century Gothic" w:hAnsi="Century Gothic"/>
        <w:b/>
        <w:color w:val="FFFFFF"/>
        <w:sz w:val="36"/>
        <w:szCs w:val="36"/>
        <w:highlight w:val="darkCyan"/>
      </w:rPr>
      <w:tab/>
    </w:r>
    <w:r w:rsidR="00AA2BFE">
      <w:rPr>
        <w:rFonts w:ascii="Century Gothic" w:hAnsi="Century Gothic"/>
        <w:b/>
        <w:color w:val="FFFFFF"/>
        <w:sz w:val="36"/>
        <w:szCs w:val="36"/>
        <w:highlight w:val="darkCyan"/>
      </w:rPr>
      <w:tab/>
    </w:r>
  </w:p>
  <w:bookmarkEnd w:id="0"/>
  <w:p w14:paraId="58DBA7A9" w14:textId="77777777" w:rsidR="00AA2BFE" w:rsidRDefault="00AA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2B"/>
    <w:multiLevelType w:val="hybridMultilevel"/>
    <w:tmpl w:val="BEECF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76A0C"/>
    <w:multiLevelType w:val="hybridMultilevel"/>
    <w:tmpl w:val="274A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95B3F"/>
    <w:multiLevelType w:val="hybridMultilevel"/>
    <w:tmpl w:val="9D24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540E1D"/>
    <w:multiLevelType w:val="hybridMultilevel"/>
    <w:tmpl w:val="34503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4701163">
    <w:abstractNumId w:val="1"/>
  </w:num>
  <w:num w:numId="2" w16cid:durableId="246574127">
    <w:abstractNumId w:val="3"/>
  </w:num>
  <w:num w:numId="3" w16cid:durableId="840705972">
    <w:abstractNumId w:val="2"/>
  </w:num>
  <w:num w:numId="4" w16cid:durableId="151742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A5"/>
    <w:rsid w:val="0009547B"/>
    <w:rsid w:val="000C520D"/>
    <w:rsid w:val="000E51B9"/>
    <w:rsid w:val="000F0284"/>
    <w:rsid w:val="0013008D"/>
    <w:rsid w:val="001851AD"/>
    <w:rsid w:val="0032210D"/>
    <w:rsid w:val="003228F1"/>
    <w:rsid w:val="003C4A1A"/>
    <w:rsid w:val="003C55A9"/>
    <w:rsid w:val="005523AB"/>
    <w:rsid w:val="005561F6"/>
    <w:rsid w:val="00613606"/>
    <w:rsid w:val="00651FB2"/>
    <w:rsid w:val="00687B17"/>
    <w:rsid w:val="006F5C02"/>
    <w:rsid w:val="00742D9C"/>
    <w:rsid w:val="00754234"/>
    <w:rsid w:val="00772B01"/>
    <w:rsid w:val="00806449"/>
    <w:rsid w:val="00830AE3"/>
    <w:rsid w:val="00885B5D"/>
    <w:rsid w:val="008A7530"/>
    <w:rsid w:val="008E0EB7"/>
    <w:rsid w:val="00901999"/>
    <w:rsid w:val="009227EF"/>
    <w:rsid w:val="00943C7D"/>
    <w:rsid w:val="009543A7"/>
    <w:rsid w:val="00997A0F"/>
    <w:rsid w:val="00A03772"/>
    <w:rsid w:val="00AA22CB"/>
    <w:rsid w:val="00AA2BFE"/>
    <w:rsid w:val="00AB1DB4"/>
    <w:rsid w:val="00AB379D"/>
    <w:rsid w:val="00B474A5"/>
    <w:rsid w:val="00D37CB7"/>
    <w:rsid w:val="00E97F38"/>
    <w:rsid w:val="00F35AA3"/>
    <w:rsid w:val="00F55C65"/>
    <w:rsid w:val="00FA7E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B3134"/>
  <w14:defaultImageDpi w14:val="300"/>
  <w15:docId w15:val="{AA3C76CB-3789-46FC-ADE5-200958D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65"/>
    <w:pPr>
      <w:ind w:left="720"/>
      <w:contextualSpacing/>
    </w:pPr>
  </w:style>
  <w:style w:type="table" w:styleId="TableGrid">
    <w:name w:val="Table Grid"/>
    <w:basedOn w:val="TableNormal"/>
    <w:uiPriority w:val="59"/>
    <w:rsid w:val="006F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BFE"/>
    <w:pPr>
      <w:tabs>
        <w:tab w:val="center" w:pos="4513"/>
        <w:tab w:val="right" w:pos="9026"/>
      </w:tabs>
    </w:pPr>
  </w:style>
  <w:style w:type="character" w:customStyle="1" w:styleId="HeaderChar">
    <w:name w:val="Header Char"/>
    <w:basedOn w:val="DefaultParagraphFont"/>
    <w:link w:val="Header"/>
    <w:uiPriority w:val="99"/>
    <w:rsid w:val="00AA2BFE"/>
  </w:style>
  <w:style w:type="paragraph" w:styleId="Footer">
    <w:name w:val="footer"/>
    <w:basedOn w:val="Normal"/>
    <w:link w:val="FooterChar"/>
    <w:unhideWhenUsed/>
    <w:rsid w:val="00AA2BFE"/>
    <w:pPr>
      <w:tabs>
        <w:tab w:val="center" w:pos="4513"/>
        <w:tab w:val="right" w:pos="9026"/>
      </w:tabs>
    </w:pPr>
  </w:style>
  <w:style w:type="character" w:customStyle="1" w:styleId="FooterChar">
    <w:name w:val="Footer Char"/>
    <w:basedOn w:val="DefaultParagraphFont"/>
    <w:link w:val="Footer"/>
    <w:rsid w:val="00AA2BFE"/>
  </w:style>
  <w:style w:type="character" w:styleId="PageNumber">
    <w:name w:val="page number"/>
    <w:basedOn w:val="DefaultParagraphFont"/>
    <w:rsid w:val="00AA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4</cp:revision>
  <dcterms:created xsi:type="dcterms:W3CDTF">2024-04-26T13:21:00Z</dcterms:created>
  <dcterms:modified xsi:type="dcterms:W3CDTF">2024-04-26T13:24:00Z</dcterms:modified>
</cp:coreProperties>
</file>