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532E" w14:textId="77777777" w:rsidR="00764347" w:rsidRPr="0044277E" w:rsidRDefault="00764347" w:rsidP="00764347">
      <w:pPr>
        <w:pStyle w:val="01StandardTitle"/>
        <w:rPr>
          <w:rFonts w:ascii="Century Gothic" w:hAnsi="Century Gothic"/>
          <w:color w:val="009999"/>
        </w:rPr>
      </w:pPr>
      <w:r w:rsidRPr="0044277E">
        <w:rPr>
          <w:rFonts w:ascii="Century Gothic" w:hAnsi="Century Gothic"/>
          <w:color w:val="009999"/>
        </w:rPr>
        <w:t>LOCUM AGREEMENT</w:t>
      </w:r>
    </w:p>
    <w:p w14:paraId="397BEAA5" w14:textId="77777777" w:rsidR="00764347" w:rsidRPr="0044277E" w:rsidRDefault="00764347" w:rsidP="00764347">
      <w:pPr>
        <w:pStyle w:val="04Maintext"/>
        <w:rPr>
          <w:rFonts w:ascii="Century Gothic" w:hAnsi="Century Gothic"/>
          <w:b/>
          <w:color w:val="auto"/>
          <w:u w:val="single"/>
        </w:rPr>
      </w:pPr>
    </w:p>
    <w:p w14:paraId="61E59B19" w14:textId="77777777" w:rsidR="00F6647A" w:rsidRPr="0044277E" w:rsidRDefault="00F6647A" w:rsidP="00764347">
      <w:pPr>
        <w:pStyle w:val="04Maintext"/>
        <w:rPr>
          <w:rFonts w:ascii="Century Gothic" w:hAnsi="Century Gothic"/>
          <w:b/>
          <w:color w:val="auto"/>
          <w:u w:val="single"/>
        </w:rPr>
      </w:pPr>
      <w:r w:rsidRPr="0044277E">
        <w:rPr>
          <w:rFonts w:ascii="Century Gothic" w:hAnsi="Century Gothic"/>
          <w:b/>
          <w:color w:val="auto"/>
          <w:u w:val="single"/>
        </w:rPr>
        <w:t>PLEASE NOTE WE HAVE ONLY COVERED BASIC REGULATORY RESPONSIBILITIES, YOU WILL NEED TO SEEK LEGAL ADVICE FOR A FULLER LOCUM AGREEMENT COVERING LEGAL ISSUES.</w:t>
      </w:r>
    </w:p>
    <w:p w14:paraId="407C0225" w14:textId="77777777" w:rsidR="00F6647A" w:rsidRPr="0044277E" w:rsidRDefault="00F6647A" w:rsidP="00764347">
      <w:pPr>
        <w:pStyle w:val="04Maintext"/>
        <w:rPr>
          <w:rFonts w:ascii="Century Gothic" w:hAnsi="Century Gothic"/>
          <w:b/>
          <w:color w:val="auto"/>
          <w:u w:val="single"/>
        </w:rPr>
      </w:pPr>
    </w:p>
    <w:p w14:paraId="706B2D24" w14:textId="21171AC7" w:rsidR="00D929DC" w:rsidRPr="0044277E" w:rsidRDefault="00764347" w:rsidP="00764347">
      <w:pPr>
        <w:pStyle w:val="04Maintext"/>
        <w:rPr>
          <w:rFonts w:ascii="Century Gothic" w:hAnsi="Century Gothic"/>
          <w:color w:val="auto"/>
        </w:rPr>
      </w:pPr>
      <w:r w:rsidRPr="0044277E">
        <w:rPr>
          <w:rFonts w:ascii="Century Gothic" w:hAnsi="Century Gothic"/>
          <w:color w:val="auto"/>
        </w:rPr>
        <w:t>Agreement dated ..................... 20</w:t>
      </w:r>
      <w:r w:rsidR="000E079F" w:rsidRPr="0044277E">
        <w:rPr>
          <w:rFonts w:ascii="Century Gothic" w:hAnsi="Century Gothic"/>
          <w:color w:val="auto"/>
        </w:rPr>
        <w:t>XX</w:t>
      </w:r>
      <w:r w:rsidRPr="0044277E">
        <w:rPr>
          <w:rFonts w:ascii="Century Gothic" w:hAnsi="Century Gothic"/>
          <w:color w:val="auto"/>
        </w:rPr>
        <w:t xml:space="preserve"> between </w:t>
      </w:r>
      <w:proofErr w:type="spellStart"/>
      <w:r w:rsidRPr="0044277E">
        <w:rPr>
          <w:rFonts w:ascii="Century Gothic" w:hAnsi="Century Gothic"/>
          <w:color w:val="auto"/>
        </w:rPr>
        <w:t>xxxxxx</w:t>
      </w:r>
      <w:proofErr w:type="spellEnd"/>
      <w:r w:rsidRPr="0044277E">
        <w:rPr>
          <w:rFonts w:ascii="Century Gothic" w:hAnsi="Century Gothic"/>
          <w:color w:val="auto"/>
        </w:rPr>
        <w:t xml:space="preserve"> (The Adviser) of </w:t>
      </w:r>
      <w:proofErr w:type="spellStart"/>
      <w:r w:rsidRPr="0044277E">
        <w:rPr>
          <w:rFonts w:ascii="Century Gothic" w:hAnsi="Century Gothic"/>
          <w:color w:val="auto"/>
        </w:rPr>
        <w:t>xxxxxxx</w:t>
      </w:r>
      <w:proofErr w:type="spellEnd"/>
      <w:r w:rsidRPr="0044277E">
        <w:rPr>
          <w:rFonts w:ascii="Century Gothic" w:hAnsi="Century Gothic"/>
          <w:color w:val="auto"/>
        </w:rPr>
        <w:t xml:space="preserve"> (hereafter expressly the Firm) and </w:t>
      </w:r>
      <w:proofErr w:type="spellStart"/>
      <w:r w:rsidRPr="0044277E">
        <w:rPr>
          <w:rFonts w:ascii="Century Gothic" w:hAnsi="Century Gothic"/>
          <w:color w:val="auto"/>
        </w:rPr>
        <w:t>xxxxxxxx</w:t>
      </w:r>
      <w:proofErr w:type="spellEnd"/>
      <w:r w:rsidRPr="0044277E">
        <w:rPr>
          <w:rFonts w:ascii="Century Gothic" w:hAnsi="Century Gothic"/>
          <w:color w:val="auto"/>
        </w:rPr>
        <w:t xml:space="preserve"> (the Locum) of </w:t>
      </w:r>
      <w:proofErr w:type="spellStart"/>
      <w:r w:rsidRPr="0044277E">
        <w:rPr>
          <w:rFonts w:ascii="Century Gothic" w:hAnsi="Century Gothic"/>
          <w:color w:val="auto"/>
        </w:rPr>
        <w:t>xxxxxxxxx</w:t>
      </w:r>
      <w:proofErr w:type="spellEnd"/>
      <w:r w:rsidRPr="0044277E">
        <w:rPr>
          <w:rFonts w:ascii="Century Gothic" w:hAnsi="Century Gothic"/>
          <w:color w:val="auto"/>
        </w:rPr>
        <w:t>. This agreement has immediate effect.</w:t>
      </w:r>
    </w:p>
    <w:p w14:paraId="5AAFA6E7" w14:textId="77777777" w:rsidR="00764347" w:rsidRPr="0044277E" w:rsidRDefault="00764347" w:rsidP="00764347">
      <w:pPr>
        <w:pStyle w:val="04Maintext"/>
        <w:rPr>
          <w:rFonts w:ascii="Century Gothic" w:hAnsi="Century Gothic"/>
          <w:color w:val="auto"/>
        </w:rPr>
      </w:pPr>
      <w:r w:rsidRPr="0044277E">
        <w:rPr>
          <w:rFonts w:ascii="Century Gothic" w:hAnsi="Century Gothic"/>
          <w:color w:val="auto"/>
        </w:rPr>
        <w:br/>
      </w:r>
    </w:p>
    <w:p w14:paraId="1FA2CA41"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t>The Adviser hereby appoints the Locum as a representative of the Adviser for the conduct of investment business in the absence of the Adviser due to unforeseen circumstances and emergencies, including death.</w:t>
      </w:r>
    </w:p>
    <w:p w14:paraId="4335ED64" w14:textId="77777777" w:rsidR="00764347" w:rsidRPr="0044277E" w:rsidRDefault="00764347" w:rsidP="00764347">
      <w:pPr>
        <w:pStyle w:val="04Maintext"/>
        <w:rPr>
          <w:rFonts w:ascii="Century Gothic" w:hAnsi="Century Gothic"/>
          <w:color w:val="auto"/>
        </w:rPr>
      </w:pPr>
    </w:p>
    <w:p w14:paraId="06E0DDA3"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t>The appointment is made in accordance with the rules of the Financial Conduct Authority (FCA) and the laws of England [</w:t>
      </w:r>
      <w:r w:rsidRPr="0044277E">
        <w:rPr>
          <w:rFonts w:ascii="Century Gothic" w:hAnsi="Century Gothic"/>
          <w:color w:val="auto"/>
          <w:highlight w:val="yellow"/>
        </w:rPr>
        <w:t>AND/OR SCOTLAND</w:t>
      </w:r>
      <w:r w:rsidRPr="0044277E">
        <w:rPr>
          <w:rFonts w:ascii="Century Gothic" w:hAnsi="Century Gothic"/>
          <w:color w:val="auto"/>
        </w:rPr>
        <w:t>] and authorises the Locum to, and the Locum agrees to, fulfil all the Adviser’s obligations to clients in the categories for which the Adviser is authorised, by the FCA, in the event that the Adviser is unable to conduct business for any period exceeding 14 days in the event of absence, illness or death.</w:t>
      </w:r>
    </w:p>
    <w:p w14:paraId="7BA3748D" w14:textId="77777777" w:rsidR="00764347" w:rsidRPr="0044277E" w:rsidRDefault="00764347" w:rsidP="00764347">
      <w:pPr>
        <w:pStyle w:val="04Maintext"/>
        <w:rPr>
          <w:rFonts w:ascii="Century Gothic" w:hAnsi="Century Gothic"/>
          <w:color w:val="auto"/>
        </w:rPr>
      </w:pPr>
    </w:p>
    <w:p w14:paraId="48BB4A38"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t>In the event of death of the Adviser, the Locum will have the opportunity, but not option nor obligation, to negotiate the acquisition of the Firm at a price to be agreed by the Advisors executors.  The executors will look favourably on any offer, so long as it is not substantially to the detriment of [the Adviser’s] estate.</w:t>
      </w:r>
    </w:p>
    <w:p w14:paraId="541B3011" w14:textId="77777777" w:rsidR="00764347" w:rsidRPr="0044277E" w:rsidRDefault="00764347" w:rsidP="00764347">
      <w:pPr>
        <w:pStyle w:val="04Maintext"/>
        <w:rPr>
          <w:rFonts w:ascii="Century Gothic" w:hAnsi="Century Gothic"/>
          <w:color w:val="auto"/>
        </w:rPr>
      </w:pPr>
    </w:p>
    <w:p w14:paraId="320FE155"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t>The Locum shall carry on investment business in accordance with the rules of the FCA. The Firm accepts responsibility in principle for the investment business conducted by the Locum in the absence of mischief, negligence, or other detriment pursuant to this agreement. The Locum shall remain accountable to the adviser for all disbursements made which are not in the normal course of business.</w:t>
      </w:r>
    </w:p>
    <w:p w14:paraId="26443599" w14:textId="77777777" w:rsidR="00764347" w:rsidRPr="0044277E" w:rsidRDefault="00764347" w:rsidP="00764347">
      <w:pPr>
        <w:pStyle w:val="04Maintext"/>
        <w:rPr>
          <w:rFonts w:ascii="Century Gothic" w:hAnsi="Century Gothic"/>
          <w:color w:val="auto"/>
        </w:rPr>
      </w:pPr>
    </w:p>
    <w:p w14:paraId="21C8FF82"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t>Where appropriate pursuant to clause 2</w:t>
      </w:r>
      <w:r w:rsidR="00D929DC" w:rsidRPr="0044277E">
        <w:rPr>
          <w:rFonts w:ascii="Century Gothic" w:hAnsi="Century Gothic"/>
          <w:color w:val="auto"/>
        </w:rPr>
        <w:t xml:space="preserve">, </w:t>
      </w:r>
      <w:r w:rsidRPr="0044277E">
        <w:rPr>
          <w:rFonts w:ascii="Century Gothic" w:hAnsi="Century Gothic"/>
          <w:color w:val="auto"/>
        </w:rPr>
        <w:t xml:space="preserve">[The Firm] will provide to the Locum the </w:t>
      </w:r>
      <w:proofErr w:type="gramStart"/>
      <w:r w:rsidRPr="0044277E">
        <w:rPr>
          <w:rFonts w:ascii="Century Gothic" w:hAnsi="Century Gothic"/>
          <w:color w:val="auto"/>
        </w:rPr>
        <w:t>following:-</w:t>
      </w:r>
      <w:proofErr w:type="gramEnd"/>
      <w:r w:rsidRPr="0044277E">
        <w:rPr>
          <w:rFonts w:ascii="Century Gothic" w:hAnsi="Century Gothic"/>
          <w:color w:val="auto"/>
        </w:rPr>
        <w:br/>
      </w:r>
      <w:r w:rsidRPr="0044277E">
        <w:rPr>
          <w:rFonts w:ascii="Century Gothic" w:hAnsi="Century Gothic"/>
          <w:color w:val="auto"/>
          <w:highlight w:val="yellow"/>
        </w:rPr>
        <w:t xml:space="preserve">[Insert necessary facilities e.g. access to </w:t>
      </w:r>
      <w:proofErr w:type="gramStart"/>
      <w:r w:rsidRPr="0044277E">
        <w:rPr>
          <w:rFonts w:ascii="Century Gothic" w:hAnsi="Century Gothic"/>
          <w:color w:val="auto"/>
          <w:highlight w:val="yellow"/>
        </w:rPr>
        <w:t>back office</w:t>
      </w:r>
      <w:proofErr w:type="gramEnd"/>
      <w:r w:rsidRPr="0044277E">
        <w:rPr>
          <w:rFonts w:ascii="Century Gothic" w:hAnsi="Century Gothic"/>
          <w:color w:val="auto"/>
          <w:highlight w:val="yellow"/>
        </w:rPr>
        <w:t xml:space="preserve"> systems]</w:t>
      </w:r>
    </w:p>
    <w:p w14:paraId="36FED84C" w14:textId="77777777" w:rsidR="00764347" w:rsidRPr="0044277E" w:rsidRDefault="00764347" w:rsidP="00764347">
      <w:pPr>
        <w:pStyle w:val="04Maintext"/>
        <w:rPr>
          <w:rFonts w:ascii="Century Gothic" w:hAnsi="Century Gothic"/>
          <w:color w:val="auto"/>
        </w:rPr>
      </w:pPr>
    </w:p>
    <w:p w14:paraId="69BCACAE"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t>Consideration for services provided shall be agreed at the following rates:</w:t>
      </w:r>
      <w:r w:rsidRPr="0044277E">
        <w:rPr>
          <w:rFonts w:ascii="Century Gothic" w:hAnsi="Century Gothic"/>
          <w:color w:val="auto"/>
        </w:rPr>
        <w:br/>
      </w:r>
      <w:r w:rsidRPr="0044277E">
        <w:rPr>
          <w:rFonts w:ascii="Century Gothic" w:hAnsi="Century Gothic"/>
          <w:color w:val="auto"/>
          <w:highlight w:val="yellow"/>
        </w:rPr>
        <w:t xml:space="preserve">[This clause should be tailored to suit the </w:t>
      </w:r>
      <w:proofErr w:type="gramStart"/>
      <w:r w:rsidRPr="0044277E">
        <w:rPr>
          <w:rFonts w:ascii="Century Gothic" w:hAnsi="Century Gothic"/>
          <w:color w:val="auto"/>
          <w:highlight w:val="yellow"/>
        </w:rPr>
        <w:t>particular arrangement</w:t>
      </w:r>
      <w:proofErr w:type="gramEnd"/>
      <w:r w:rsidRPr="0044277E">
        <w:rPr>
          <w:rFonts w:ascii="Century Gothic" w:hAnsi="Century Gothic"/>
          <w:color w:val="auto"/>
          <w:highlight w:val="yellow"/>
        </w:rPr>
        <w:t>]</w:t>
      </w:r>
    </w:p>
    <w:p w14:paraId="06397D96" w14:textId="77777777" w:rsidR="00764347" w:rsidRPr="0044277E" w:rsidRDefault="00764347" w:rsidP="00764347">
      <w:pPr>
        <w:pStyle w:val="04Maintext"/>
        <w:ind w:left="1440"/>
        <w:rPr>
          <w:rFonts w:ascii="Century Gothic" w:hAnsi="Century Gothic"/>
          <w:color w:val="auto"/>
        </w:rPr>
      </w:pPr>
    </w:p>
    <w:p w14:paraId="669385F5" w14:textId="77777777" w:rsidR="00764347" w:rsidRPr="0044277E" w:rsidRDefault="00764347" w:rsidP="00764347">
      <w:pPr>
        <w:pStyle w:val="04Maintext"/>
        <w:numPr>
          <w:ilvl w:val="0"/>
          <w:numId w:val="12"/>
        </w:numPr>
        <w:rPr>
          <w:rFonts w:ascii="Century Gothic" w:hAnsi="Century Gothic"/>
          <w:color w:val="auto"/>
        </w:rPr>
      </w:pPr>
      <w:r w:rsidRPr="0044277E">
        <w:rPr>
          <w:rFonts w:ascii="Century Gothic" w:hAnsi="Century Gothic"/>
          <w:color w:val="auto"/>
        </w:rPr>
        <w:t xml:space="preserve">The </w:t>
      </w:r>
      <w:proofErr w:type="gramStart"/>
      <w:r w:rsidRPr="0044277E">
        <w:rPr>
          <w:rFonts w:ascii="Century Gothic" w:hAnsi="Century Gothic"/>
          <w:color w:val="auto"/>
        </w:rPr>
        <w:t>Locum  £</w:t>
      </w:r>
      <w:proofErr w:type="gramEnd"/>
    </w:p>
    <w:p w14:paraId="4486F71F" w14:textId="77777777" w:rsidR="00764347" w:rsidRPr="0044277E" w:rsidRDefault="00764347" w:rsidP="00764347">
      <w:pPr>
        <w:pStyle w:val="04Maintext"/>
        <w:numPr>
          <w:ilvl w:val="0"/>
          <w:numId w:val="12"/>
        </w:numPr>
        <w:rPr>
          <w:rFonts w:ascii="Century Gothic" w:hAnsi="Century Gothic"/>
          <w:color w:val="auto"/>
        </w:rPr>
      </w:pPr>
      <w:r w:rsidRPr="0044277E">
        <w:rPr>
          <w:rFonts w:ascii="Century Gothic" w:hAnsi="Century Gothic"/>
          <w:color w:val="auto"/>
        </w:rPr>
        <w:t xml:space="preserve">The Locum’s Para </w:t>
      </w:r>
      <w:proofErr w:type="gramStart"/>
      <w:r w:rsidRPr="0044277E">
        <w:rPr>
          <w:rFonts w:ascii="Century Gothic" w:hAnsi="Century Gothic"/>
          <w:color w:val="auto"/>
        </w:rPr>
        <w:t>planner  £</w:t>
      </w:r>
      <w:proofErr w:type="gramEnd"/>
    </w:p>
    <w:p w14:paraId="08C3486A" w14:textId="77777777" w:rsidR="00764347" w:rsidRPr="0044277E" w:rsidRDefault="00764347" w:rsidP="00764347">
      <w:pPr>
        <w:pStyle w:val="04Maintext"/>
        <w:numPr>
          <w:ilvl w:val="0"/>
          <w:numId w:val="12"/>
        </w:numPr>
        <w:rPr>
          <w:rFonts w:ascii="Century Gothic" w:hAnsi="Century Gothic"/>
          <w:color w:val="auto"/>
        </w:rPr>
      </w:pPr>
      <w:r w:rsidRPr="0044277E">
        <w:rPr>
          <w:rFonts w:ascii="Century Gothic" w:hAnsi="Century Gothic"/>
          <w:color w:val="auto"/>
        </w:rPr>
        <w:t>The Locum’s Administrative support staff £</w:t>
      </w:r>
    </w:p>
    <w:p w14:paraId="46BDD06A" w14:textId="77777777" w:rsidR="00764347" w:rsidRPr="0044277E" w:rsidRDefault="00764347" w:rsidP="00764347">
      <w:pPr>
        <w:pStyle w:val="04Maintext"/>
        <w:ind w:left="720"/>
        <w:rPr>
          <w:rFonts w:ascii="Century Gothic" w:hAnsi="Century Gothic"/>
          <w:color w:val="auto"/>
        </w:rPr>
      </w:pPr>
      <w:r w:rsidRPr="0044277E">
        <w:rPr>
          <w:rFonts w:ascii="Century Gothic" w:hAnsi="Century Gothic"/>
          <w:color w:val="auto"/>
        </w:rPr>
        <w:br/>
        <w:t>To reduce costs, consideration should be given to using the Firm’s support team.</w:t>
      </w:r>
      <w:r w:rsidRPr="0044277E">
        <w:rPr>
          <w:rFonts w:ascii="Century Gothic" w:hAnsi="Century Gothic"/>
          <w:color w:val="auto"/>
        </w:rPr>
        <w:br/>
      </w:r>
    </w:p>
    <w:p w14:paraId="7AF15E67"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t xml:space="preserve">The Locum shall allow, or produce upon request thereof, the Adviser or FCA access to information concerning investment business and will co-operate in any investigation or complaint. The Locum shall not otherwise divulge information relating to the Adviser’s investment business. The Locum will co-operate fully in any investigation relating to the Adviser’s investment business. </w:t>
      </w:r>
    </w:p>
    <w:p w14:paraId="18BF84D7" w14:textId="77777777" w:rsidR="00764347" w:rsidRPr="0044277E" w:rsidRDefault="00764347" w:rsidP="00764347">
      <w:pPr>
        <w:pStyle w:val="04Maintext"/>
        <w:rPr>
          <w:rFonts w:ascii="Century Gothic" w:hAnsi="Century Gothic"/>
          <w:color w:val="auto"/>
        </w:rPr>
      </w:pPr>
    </w:p>
    <w:p w14:paraId="0657E37B" w14:textId="77777777" w:rsidR="00764347" w:rsidRPr="0044277E" w:rsidRDefault="00764347" w:rsidP="00764347">
      <w:pPr>
        <w:pStyle w:val="04Maintext"/>
        <w:numPr>
          <w:ilvl w:val="0"/>
          <w:numId w:val="9"/>
        </w:numPr>
        <w:rPr>
          <w:rFonts w:ascii="Century Gothic" w:hAnsi="Century Gothic"/>
          <w:color w:val="auto"/>
        </w:rPr>
      </w:pPr>
      <w:r w:rsidRPr="0044277E">
        <w:rPr>
          <w:rFonts w:ascii="Century Gothic" w:hAnsi="Century Gothic"/>
          <w:color w:val="auto"/>
        </w:rPr>
        <w:lastRenderedPageBreak/>
        <w:t>The Locum shall not at any time make an application to become a member or employee of any life office or operator of a regulated collective investment scheme. Such an application will automatically terminate this agreement.</w:t>
      </w:r>
    </w:p>
    <w:p w14:paraId="74BEA213" w14:textId="77777777" w:rsidR="00764347" w:rsidRPr="0044277E" w:rsidRDefault="00764347" w:rsidP="00764347">
      <w:pPr>
        <w:pStyle w:val="04Maintext"/>
        <w:rPr>
          <w:rFonts w:ascii="Century Gothic" w:hAnsi="Century Gothic"/>
          <w:color w:val="auto"/>
        </w:rPr>
      </w:pPr>
    </w:p>
    <w:p w14:paraId="505C9C2D" w14:textId="77777777" w:rsidR="00F6647A" w:rsidRPr="0044277E" w:rsidRDefault="00764347" w:rsidP="00F6647A">
      <w:pPr>
        <w:pStyle w:val="04Maintext"/>
        <w:numPr>
          <w:ilvl w:val="0"/>
          <w:numId w:val="9"/>
        </w:numPr>
        <w:rPr>
          <w:rFonts w:ascii="Century Gothic" w:hAnsi="Century Gothic"/>
          <w:color w:val="auto"/>
        </w:rPr>
      </w:pPr>
      <w:r w:rsidRPr="0044277E">
        <w:rPr>
          <w:rFonts w:ascii="Century Gothic" w:hAnsi="Century Gothic"/>
          <w:color w:val="auto"/>
        </w:rPr>
        <w:t>Any such termination shall not affect the rights or obligations of either party in respect of business already completed by the Locum. Immediately before or contemporaneously with termination of this agreement, the Locum shall return to the Adviser or the Adviser’s representative all records relating to the Adviser’s business and clients. The Locum will not contact the clients of the Adviser’s nor cause them to contact the Locum following either the termination of this agreement or the Adviser recommencing their duties without the express permission of the Adviser.</w:t>
      </w:r>
    </w:p>
    <w:p w14:paraId="0BE04C22" w14:textId="77777777" w:rsidR="0054761D" w:rsidRPr="0044277E" w:rsidRDefault="0054761D" w:rsidP="0044277E">
      <w:pPr>
        <w:pStyle w:val="ListParagraph"/>
        <w:spacing w:after="0" w:line="240" w:lineRule="auto"/>
        <w:rPr>
          <w:rFonts w:ascii="Century Gothic" w:hAnsi="Century Gothic"/>
        </w:rPr>
      </w:pPr>
    </w:p>
    <w:p w14:paraId="36D56967" w14:textId="77777777" w:rsidR="00F6647A" w:rsidRPr="0044277E" w:rsidRDefault="0054761D" w:rsidP="00764347">
      <w:pPr>
        <w:pStyle w:val="04Maintext"/>
        <w:numPr>
          <w:ilvl w:val="0"/>
          <w:numId w:val="9"/>
        </w:numPr>
        <w:rPr>
          <w:rFonts w:ascii="Century Gothic" w:hAnsi="Century Gothic"/>
          <w:color w:val="auto"/>
        </w:rPr>
      </w:pPr>
      <w:r w:rsidRPr="0044277E">
        <w:rPr>
          <w:rFonts w:ascii="Century Gothic" w:hAnsi="Century Gothic"/>
          <w:color w:val="auto"/>
        </w:rPr>
        <w:t>Nothing in this agreement gives The Locum any ownership or rights over the Advisers business or its clients. The Locum has no authority to transfer clients to its own business or dispose of all or part of the Adviser’s business.</w:t>
      </w:r>
    </w:p>
    <w:p w14:paraId="34395EF9" w14:textId="77777777" w:rsidR="00764347" w:rsidRPr="0044277E" w:rsidRDefault="00764347" w:rsidP="00764347">
      <w:pPr>
        <w:pStyle w:val="04Maintext"/>
        <w:rPr>
          <w:rFonts w:ascii="Century Gothic" w:hAnsi="Century Gothic"/>
          <w:color w:val="auto"/>
        </w:rPr>
      </w:pPr>
    </w:p>
    <w:p w14:paraId="17FD4609" w14:textId="77777777" w:rsidR="00764347" w:rsidRPr="0044277E" w:rsidRDefault="00764347" w:rsidP="00764347">
      <w:pPr>
        <w:pStyle w:val="04Maintext"/>
        <w:rPr>
          <w:rFonts w:ascii="Century Gothic" w:hAnsi="Century Gothic"/>
          <w:color w:val="auto"/>
        </w:rPr>
      </w:pPr>
      <w:r w:rsidRPr="0044277E">
        <w:rPr>
          <w:rFonts w:ascii="Century Gothic" w:hAnsi="Century Gothic"/>
          <w:color w:val="auto"/>
        </w:rPr>
        <w:t xml:space="preserve">By accepting the terms of this </w:t>
      </w:r>
      <w:proofErr w:type="gramStart"/>
      <w:r w:rsidRPr="0044277E">
        <w:rPr>
          <w:rFonts w:ascii="Century Gothic" w:hAnsi="Century Gothic"/>
          <w:color w:val="auto"/>
        </w:rPr>
        <w:t>agreement</w:t>
      </w:r>
      <w:proofErr w:type="gramEnd"/>
      <w:r w:rsidRPr="0044277E">
        <w:rPr>
          <w:rFonts w:ascii="Century Gothic" w:hAnsi="Century Gothic"/>
          <w:color w:val="auto"/>
        </w:rPr>
        <w:t xml:space="preserve"> I herein confirm my intention for both parties to be legally bound by the agreement.</w:t>
      </w:r>
    </w:p>
    <w:p w14:paraId="6A7476FF" w14:textId="77777777" w:rsidR="00764347" w:rsidRPr="0044277E" w:rsidRDefault="00764347" w:rsidP="00764347">
      <w:pPr>
        <w:pStyle w:val="04Maintext"/>
        <w:rPr>
          <w:rFonts w:ascii="Century Gothic" w:hAnsi="Century Gothic"/>
          <w:color w:val="auto"/>
        </w:rPr>
      </w:pPr>
    </w:p>
    <w:p w14:paraId="11060987" w14:textId="77777777" w:rsidR="00764347" w:rsidRPr="0044277E" w:rsidRDefault="00764347" w:rsidP="00764347">
      <w:pPr>
        <w:pStyle w:val="04Maintext"/>
        <w:rPr>
          <w:rFonts w:ascii="Century Gothic" w:hAnsi="Century Gothic"/>
          <w:color w:val="auto"/>
        </w:rPr>
      </w:pPr>
    </w:p>
    <w:tbl>
      <w:tblPr>
        <w:tblW w:w="8566" w:type="dxa"/>
        <w:tblInd w:w="2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9"/>
        <w:gridCol w:w="6707"/>
      </w:tblGrid>
      <w:tr w:rsidR="0044277E" w:rsidRPr="0044277E" w14:paraId="3AC54D2F" w14:textId="77777777" w:rsidTr="0044277E">
        <w:tc>
          <w:tcPr>
            <w:tcW w:w="1859" w:type="dxa"/>
            <w:tcBorders>
              <w:top w:val="single" w:sz="4" w:space="0" w:color="auto"/>
              <w:bottom w:val="single" w:sz="4" w:space="0" w:color="auto"/>
              <w:right w:val="single" w:sz="4" w:space="0" w:color="auto"/>
            </w:tcBorders>
            <w:shd w:val="clear" w:color="auto" w:fill="009193"/>
          </w:tcPr>
          <w:p w14:paraId="2FA8414F" w14:textId="77777777" w:rsidR="00764347" w:rsidRPr="0044277E" w:rsidRDefault="00764347" w:rsidP="00764347">
            <w:pPr>
              <w:pStyle w:val="04Maintext"/>
              <w:jc w:val="left"/>
              <w:rPr>
                <w:rFonts w:ascii="Century Gothic" w:hAnsi="Century Gothic"/>
                <w:b/>
                <w:bCs/>
                <w:color w:val="FFFFFF" w:themeColor="background1"/>
              </w:rPr>
            </w:pPr>
            <w:r w:rsidRPr="0044277E">
              <w:rPr>
                <w:rFonts w:ascii="Century Gothic" w:hAnsi="Century Gothic"/>
                <w:b/>
                <w:bCs/>
                <w:color w:val="FFFFFF" w:themeColor="background1"/>
              </w:rPr>
              <w:t>Signed (on behalf of the firm)</w:t>
            </w:r>
          </w:p>
        </w:tc>
        <w:tc>
          <w:tcPr>
            <w:tcW w:w="6707" w:type="dxa"/>
            <w:tcBorders>
              <w:top w:val="single" w:sz="4" w:space="0" w:color="auto"/>
              <w:left w:val="single" w:sz="4" w:space="0" w:color="auto"/>
              <w:bottom w:val="single" w:sz="4" w:space="0" w:color="auto"/>
            </w:tcBorders>
          </w:tcPr>
          <w:p w14:paraId="64DE2F31" w14:textId="77777777" w:rsidR="00764347" w:rsidRPr="0044277E" w:rsidRDefault="00764347" w:rsidP="00764347">
            <w:pPr>
              <w:pStyle w:val="04Maintext"/>
              <w:rPr>
                <w:rFonts w:ascii="Century Gothic" w:hAnsi="Century Gothic"/>
                <w:color w:val="auto"/>
              </w:rPr>
            </w:pPr>
          </w:p>
        </w:tc>
      </w:tr>
      <w:tr w:rsidR="0044277E" w:rsidRPr="0044277E" w14:paraId="54CF69EB" w14:textId="77777777" w:rsidTr="0044277E">
        <w:tc>
          <w:tcPr>
            <w:tcW w:w="1859" w:type="dxa"/>
            <w:tcBorders>
              <w:top w:val="single" w:sz="4" w:space="0" w:color="auto"/>
              <w:bottom w:val="single" w:sz="4" w:space="0" w:color="auto"/>
              <w:right w:val="single" w:sz="4" w:space="0" w:color="auto"/>
            </w:tcBorders>
            <w:shd w:val="clear" w:color="auto" w:fill="009193"/>
          </w:tcPr>
          <w:p w14:paraId="3E2ECA82" w14:textId="77777777" w:rsidR="00764347" w:rsidRPr="0044277E" w:rsidRDefault="00764347" w:rsidP="00764347">
            <w:pPr>
              <w:pStyle w:val="04Maintext"/>
              <w:rPr>
                <w:rFonts w:ascii="Century Gothic" w:hAnsi="Century Gothic"/>
                <w:b/>
                <w:bCs/>
                <w:color w:val="FFFFFF" w:themeColor="background1"/>
              </w:rPr>
            </w:pPr>
            <w:r w:rsidRPr="0044277E">
              <w:rPr>
                <w:rFonts w:ascii="Century Gothic" w:hAnsi="Century Gothic"/>
                <w:b/>
                <w:bCs/>
                <w:color w:val="FFFFFF" w:themeColor="background1"/>
              </w:rPr>
              <w:t>Date</w:t>
            </w:r>
          </w:p>
        </w:tc>
        <w:tc>
          <w:tcPr>
            <w:tcW w:w="6707" w:type="dxa"/>
            <w:tcBorders>
              <w:top w:val="single" w:sz="4" w:space="0" w:color="auto"/>
              <w:left w:val="single" w:sz="4" w:space="0" w:color="auto"/>
              <w:bottom w:val="single" w:sz="4" w:space="0" w:color="auto"/>
            </w:tcBorders>
          </w:tcPr>
          <w:p w14:paraId="241BAD2D" w14:textId="77777777" w:rsidR="00764347" w:rsidRPr="0044277E" w:rsidRDefault="00764347" w:rsidP="00764347">
            <w:pPr>
              <w:pStyle w:val="04Maintext"/>
              <w:rPr>
                <w:rFonts w:ascii="Century Gothic" w:hAnsi="Century Gothic"/>
                <w:color w:val="auto"/>
              </w:rPr>
            </w:pPr>
          </w:p>
        </w:tc>
      </w:tr>
      <w:tr w:rsidR="0044277E" w:rsidRPr="0044277E" w14:paraId="594D8DDE" w14:textId="77777777" w:rsidTr="0044277E">
        <w:tc>
          <w:tcPr>
            <w:tcW w:w="1859" w:type="dxa"/>
            <w:tcBorders>
              <w:top w:val="single" w:sz="4" w:space="0" w:color="auto"/>
              <w:bottom w:val="single" w:sz="4" w:space="0" w:color="auto"/>
              <w:right w:val="single" w:sz="4" w:space="0" w:color="auto"/>
            </w:tcBorders>
            <w:shd w:val="clear" w:color="auto" w:fill="009193"/>
          </w:tcPr>
          <w:p w14:paraId="341F3CA8" w14:textId="77777777" w:rsidR="00764347" w:rsidRPr="0044277E" w:rsidRDefault="00764347" w:rsidP="00764347">
            <w:pPr>
              <w:pStyle w:val="04Maintext"/>
              <w:rPr>
                <w:rFonts w:ascii="Century Gothic" w:hAnsi="Century Gothic"/>
                <w:b/>
                <w:bCs/>
                <w:color w:val="FFFFFF" w:themeColor="background1"/>
              </w:rPr>
            </w:pPr>
            <w:r w:rsidRPr="0044277E">
              <w:rPr>
                <w:rFonts w:ascii="Century Gothic" w:hAnsi="Century Gothic"/>
                <w:b/>
                <w:bCs/>
                <w:color w:val="FFFFFF" w:themeColor="background1"/>
              </w:rPr>
              <w:t>Print Name</w:t>
            </w:r>
          </w:p>
        </w:tc>
        <w:tc>
          <w:tcPr>
            <w:tcW w:w="6707" w:type="dxa"/>
            <w:tcBorders>
              <w:top w:val="single" w:sz="4" w:space="0" w:color="auto"/>
              <w:left w:val="single" w:sz="4" w:space="0" w:color="auto"/>
              <w:bottom w:val="single" w:sz="4" w:space="0" w:color="auto"/>
            </w:tcBorders>
          </w:tcPr>
          <w:p w14:paraId="2D66BC2B" w14:textId="77777777" w:rsidR="00764347" w:rsidRPr="0044277E" w:rsidRDefault="00764347" w:rsidP="00764347">
            <w:pPr>
              <w:pStyle w:val="04Maintext"/>
              <w:rPr>
                <w:rFonts w:ascii="Century Gothic" w:hAnsi="Century Gothic"/>
                <w:color w:val="auto"/>
              </w:rPr>
            </w:pPr>
          </w:p>
        </w:tc>
      </w:tr>
    </w:tbl>
    <w:p w14:paraId="0F486C19" w14:textId="77777777" w:rsidR="00764347" w:rsidRPr="0044277E" w:rsidRDefault="00764347" w:rsidP="00764347">
      <w:pPr>
        <w:pStyle w:val="04Maintext"/>
        <w:rPr>
          <w:rFonts w:ascii="Century Gothic" w:hAnsi="Century Gothic"/>
          <w:color w:val="auto"/>
        </w:rPr>
      </w:pPr>
    </w:p>
    <w:p w14:paraId="6867A484" w14:textId="77777777" w:rsidR="00764347" w:rsidRPr="0044277E" w:rsidRDefault="00764347" w:rsidP="00764347">
      <w:pPr>
        <w:pStyle w:val="04Maintext"/>
        <w:rPr>
          <w:rFonts w:ascii="Century Gothic" w:hAnsi="Century Gothic"/>
          <w:color w:val="auto"/>
        </w:rPr>
      </w:pPr>
    </w:p>
    <w:tbl>
      <w:tblPr>
        <w:tblW w:w="8566" w:type="dxa"/>
        <w:tblInd w:w="2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9"/>
        <w:gridCol w:w="6707"/>
      </w:tblGrid>
      <w:tr w:rsidR="0044277E" w:rsidRPr="0044277E" w14:paraId="3A7E614C" w14:textId="77777777" w:rsidTr="0044277E">
        <w:tc>
          <w:tcPr>
            <w:tcW w:w="1859" w:type="dxa"/>
            <w:tcBorders>
              <w:top w:val="single" w:sz="4" w:space="0" w:color="auto"/>
              <w:bottom w:val="single" w:sz="4" w:space="0" w:color="auto"/>
              <w:right w:val="single" w:sz="4" w:space="0" w:color="auto"/>
            </w:tcBorders>
            <w:shd w:val="clear" w:color="auto" w:fill="009193"/>
          </w:tcPr>
          <w:p w14:paraId="6B1F46F3" w14:textId="77777777" w:rsidR="00764347" w:rsidRPr="0044277E" w:rsidRDefault="00764347" w:rsidP="00764347">
            <w:pPr>
              <w:pStyle w:val="04Maintext"/>
              <w:jc w:val="left"/>
              <w:rPr>
                <w:rFonts w:ascii="Century Gothic" w:hAnsi="Century Gothic"/>
                <w:b/>
                <w:bCs/>
                <w:color w:val="FFFFFF" w:themeColor="background1"/>
              </w:rPr>
            </w:pPr>
            <w:r w:rsidRPr="0044277E">
              <w:rPr>
                <w:rFonts w:ascii="Century Gothic" w:hAnsi="Century Gothic"/>
                <w:b/>
                <w:bCs/>
                <w:color w:val="FFFFFF" w:themeColor="background1"/>
              </w:rPr>
              <w:t>Signed (by locum)</w:t>
            </w:r>
          </w:p>
        </w:tc>
        <w:tc>
          <w:tcPr>
            <w:tcW w:w="6707" w:type="dxa"/>
            <w:tcBorders>
              <w:top w:val="single" w:sz="4" w:space="0" w:color="auto"/>
              <w:left w:val="single" w:sz="4" w:space="0" w:color="auto"/>
              <w:bottom w:val="single" w:sz="4" w:space="0" w:color="auto"/>
            </w:tcBorders>
          </w:tcPr>
          <w:p w14:paraId="29F1C0CE" w14:textId="77777777" w:rsidR="00764347" w:rsidRPr="0044277E" w:rsidRDefault="00764347" w:rsidP="00764347">
            <w:pPr>
              <w:pStyle w:val="04Maintext"/>
              <w:rPr>
                <w:rFonts w:ascii="Century Gothic" w:hAnsi="Century Gothic"/>
                <w:color w:val="auto"/>
              </w:rPr>
            </w:pPr>
          </w:p>
        </w:tc>
      </w:tr>
      <w:tr w:rsidR="0044277E" w:rsidRPr="0044277E" w14:paraId="5681FFB7" w14:textId="77777777" w:rsidTr="0044277E">
        <w:tc>
          <w:tcPr>
            <w:tcW w:w="1859" w:type="dxa"/>
            <w:tcBorders>
              <w:top w:val="single" w:sz="4" w:space="0" w:color="auto"/>
              <w:bottom w:val="single" w:sz="4" w:space="0" w:color="auto"/>
              <w:right w:val="single" w:sz="4" w:space="0" w:color="auto"/>
            </w:tcBorders>
            <w:shd w:val="clear" w:color="auto" w:fill="009193"/>
          </w:tcPr>
          <w:p w14:paraId="1D677EDF" w14:textId="77777777" w:rsidR="00764347" w:rsidRPr="0044277E" w:rsidRDefault="00764347" w:rsidP="00764347">
            <w:pPr>
              <w:pStyle w:val="04Maintext"/>
              <w:rPr>
                <w:rFonts w:ascii="Century Gothic" w:hAnsi="Century Gothic"/>
                <w:b/>
                <w:bCs/>
                <w:color w:val="FFFFFF" w:themeColor="background1"/>
              </w:rPr>
            </w:pPr>
            <w:r w:rsidRPr="0044277E">
              <w:rPr>
                <w:rFonts w:ascii="Century Gothic" w:hAnsi="Century Gothic"/>
                <w:b/>
                <w:bCs/>
                <w:color w:val="FFFFFF" w:themeColor="background1"/>
              </w:rPr>
              <w:t>Date</w:t>
            </w:r>
          </w:p>
        </w:tc>
        <w:tc>
          <w:tcPr>
            <w:tcW w:w="6707" w:type="dxa"/>
            <w:tcBorders>
              <w:top w:val="single" w:sz="4" w:space="0" w:color="auto"/>
              <w:left w:val="single" w:sz="4" w:space="0" w:color="auto"/>
              <w:bottom w:val="single" w:sz="4" w:space="0" w:color="auto"/>
            </w:tcBorders>
          </w:tcPr>
          <w:p w14:paraId="267AF7D2" w14:textId="77777777" w:rsidR="00764347" w:rsidRPr="0044277E" w:rsidRDefault="00764347" w:rsidP="00764347">
            <w:pPr>
              <w:pStyle w:val="04Maintext"/>
              <w:rPr>
                <w:rFonts w:ascii="Century Gothic" w:hAnsi="Century Gothic"/>
                <w:color w:val="auto"/>
              </w:rPr>
            </w:pPr>
          </w:p>
        </w:tc>
      </w:tr>
      <w:tr w:rsidR="0044277E" w:rsidRPr="0044277E" w14:paraId="30D030F3" w14:textId="77777777" w:rsidTr="0044277E">
        <w:tc>
          <w:tcPr>
            <w:tcW w:w="1859" w:type="dxa"/>
            <w:tcBorders>
              <w:top w:val="single" w:sz="4" w:space="0" w:color="auto"/>
              <w:bottom w:val="single" w:sz="4" w:space="0" w:color="auto"/>
              <w:right w:val="single" w:sz="4" w:space="0" w:color="auto"/>
            </w:tcBorders>
            <w:shd w:val="clear" w:color="auto" w:fill="009193"/>
          </w:tcPr>
          <w:p w14:paraId="543BF3CF" w14:textId="77777777" w:rsidR="00764347" w:rsidRPr="0044277E" w:rsidRDefault="00764347" w:rsidP="00764347">
            <w:pPr>
              <w:pStyle w:val="04Maintext"/>
              <w:rPr>
                <w:rFonts w:ascii="Century Gothic" w:hAnsi="Century Gothic"/>
                <w:b/>
                <w:bCs/>
                <w:color w:val="FFFFFF" w:themeColor="background1"/>
              </w:rPr>
            </w:pPr>
            <w:r w:rsidRPr="0044277E">
              <w:rPr>
                <w:rFonts w:ascii="Century Gothic" w:hAnsi="Century Gothic"/>
                <w:b/>
                <w:bCs/>
                <w:color w:val="FFFFFF" w:themeColor="background1"/>
              </w:rPr>
              <w:t>Print Name</w:t>
            </w:r>
          </w:p>
        </w:tc>
        <w:tc>
          <w:tcPr>
            <w:tcW w:w="6707" w:type="dxa"/>
            <w:tcBorders>
              <w:top w:val="single" w:sz="4" w:space="0" w:color="auto"/>
              <w:left w:val="single" w:sz="4" w:space="0" w:color="auto"/>
              <w:bottom w:val="single" w:sz="4" w:space="0" w:color="auto"/>
            </w:tcBorders>
          </w:tcPr>
          <w:p w14:paraId="1B052E5C" w14:textId="77777777" w:rsidR="00764347" w:rsidRPr="0044277E" w:rsidRDefault="00764347" w:rsidP="00764347">
            <w:pPr>
              <w:pStyle w:val="04Maintext"/>
              <w:rPr>
                <w:rFonts w:ascii="Century Gothic" w:hAnsi="Century Gothic"/>
                <w:color w:val="auto"/>
              </w:rPr>
            </w:pPr>
          </w:p>
        </w:tc>
      </w:tr>
    </w:tbl>
    <w:p w14:paraId="3DF2B697" w14:textId="77777777" w:rsidR="00764347" w:rsidRPr="0044277E" w:rsidRDefault="00764347" w:rsidP="00764347">
      <w:pPr>
        <w:pStyle w:val="04Maintext"/>
        <w:rPr>
          <w:rFonts w:ascii="Century Gothic" w:hAnsi="Century Gothic"/>
          <w:color w:val="auto"/>
        </w:rPr>
      </w:pPr>
    </w:p>
    <w:p w14:paraId="2353904E" w14:textId="77777777" w:rsidR="00C752CE" w:rsidRPr="0044277E" w:rsidRDefault="00C752CE" w:rsidP="00C752CE">
      <w:pPr>
        <w:pStyle w:val="04Maintext"/>
        <w:rPr>
          <w:rFonts w:ascii="Century Gothic" w:hAnsi="Century Gothic"/>
          <w:color w:val="auto"/>
        </w:rPr>
      </w:pPr>
    </w:p>
    <w:p w14:paraId="57D3C4D2" w14:textId="77777777" w:rsidR="00C752CE" w:rsidRDefault="00C752CE" w:rsidP="00C752CE">
      <w:pPr>
        <w:pStyle w:val="04Maintext"/>
      </w:pPr>
    </w:p>
    <w:sectPr w:rsidR="00C752CE" w:rsidSect="0044277E">
      <w:footerReference w:type="default" r:id="rId7"/>
      <w:headerReference w:type="first" r:id="rId8"/>
      <w:footerReference w:type="first" r:id="rId9"/>
      <w:pgSz w:w="11906" w:h="16838" w:code="9"/>
      <w:pgMar w:top="1134" w:right="1134" w:bottom="1134" w:left="113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F37B" w14:textId="77777777" w:rsidR="00182AE7" w:rsidRDefault="00182AE7" w:rsidP="00A611D6">
      <w:pPr>
        <w:spacing w:after="0" w:line="240" w:lineRule="auto"/>
      </w:pPr>
      <w:r>
        <w:separator/>
      </w:r>
    </w:p>
  </w:endnote>
  <w:endnote w:type="continuationSeparator" w:id="0">
    <w:p w14:paraId="5A85F847" w14:textId="77777777" w:rsidR="00182AE7" w:rsidRDefault="00182AE7" w:rsidP="00A6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1D88" w14:textId="77777777" w:rsidR="0044277E" w:rsidRDefault="0044277E">
    <w:pPr>
      <w:pStyle w:val="Footer"/>
      <w:jc w:val="right"/>
      <w:rPr>
        <w:rFonts w:ascii="Century Gothic" w:hAnsi="Century Gothic"/>
        <w:sz w:val="16"/>
        <w:szCs w:val="16"/>
      </w:rPr>
    </w:pPr>
  </w:p>
  <w:p w14:paraId="79E12297" w14:textId="77777777" w:rsidR="00C2627E" w:rsidRDefault="00C2627E" w:rsidP="00C2627E">
    <w:pPr>
      <w:pStyle w:val="Footer"/>
      <w:rPr>
        <w:rFonts w:ascii="Century Gothic" w:hAnsi="Century Gothic"/>
        <w:sz w:val="16"/>
        <w:szCs w:val="16"/>
      </w:rPr>
    </w:pPr>
    <w:r>
      <w:rPr>
        <w:rFonts w:ascii="Century Gothic" w:hAnsi="Century Gothic"/>
        <w:sz w:val="16"/>
        <w:szCs w:val="16"/>
      </w:rPr>
      <w:t>Essentials</w:t>
    </w:r>
  </w:p>
  <w:p w14:paraId="06CE0091" w14:textId="085F4DC8" w:rsidR="0044277E" w:rsidRDefault="00C2627E" w:rsidP="00C2627E">
    <w:pPr>
      <w:pStyle w:val="Footer"/>
    </w:pPr>
    <w:r>
      <w:rPr>
        <w:rFonts w:ascii="Century Gothic" w:hAnsi="Century Gothic"/>
        <w:sz w:val="16"/>
        <w:szCs w:val="16"/>
      </w:rPr>
      <w:t>ESS20250612 Locum Agreement</w:t>
    </w:r>
    <w:r>
      <w:rPr>
        <w:rFonts w:ascii="Century Gothic" w:hAnsi="Century Gothic"/>
        <w:sz w:val="16"/>
        <w:szCs w:val="16"/>
      </w:rPr>
      <w:tab/>
    </w:r>
    <w:r>
      <w:rPr>
        <w:rFonts w:ascii="Century Gothic" w:hAnsi="Century Gothic"/>
        <w:sz w:val="16"/>
        <w:szCs w:val="16"/>
      </w:rPr>
      <w:tab/>
    </w:r>
    <w:r w:rsidRPr="0044277E">
      <w:rPr>
        <w:rFonts w:ascii="Century Gothic" w:hAnsi="Century Gothic"/>
        <w:sz w:val="16"/>
        <w:szCs w:val="16"/>
      </w:rPr>
      <w:t xml:space="preserve">Page </w:t>
    </w:r>
    <w:r w:rsidRPr="0044277E">
      <w:rPr>
        <w:rFonts w:ascii="Century Gothic" w:hAnsi="Century Gothic"/>
        <w:sz w:val="16"/>
        <w:szCs w:val="16"/>
      </w:rPr>
      <w:fldChar w:fldCharType="begin"/>
    </w:r>
    <w:r w:rsidRPr="0044277E">
      <w:rPr>
        <w:rFonts w:ascii="Century Gothic" w:hAnsi="Century Gothic"/>
        <w:sz w:val="16"/>
        <w:szCs w:val="16"/>
      </w:rPr>
      <w:instrText xml:space="preserve"> PAGE </w:instrText>
    </w:r>
    <w:r w:rsidRPr="0044277E">
      <w:rPr>
        <w:rFonts w:ascii="Century Gothic" w:hAnsi="Century Gothic"/>
        <w:sz w:val="16"/>
        <w:szCs w:val="16"/>
      </w:rPr>
      <w:fldChar w:fldCharType="separate"/>
    </w:r>
    <w:r>
      <w:rPr>
        <w:rFonts w:ascii="Century Gothic" w:hAnsi="Century Gothic"/>
        <w:sz w:val="16"/>
        <w:szCs w:val="16"/>
      </w:rPr>
      <w:t>1</w:t>
    </w:r>
    <w:r w:rsidRPr="0044277E">
      <w:rPr>
        <w:rFonts w:ascii="Century Gothic" w:hAnsi="Century Gothic"/>
        <w:sz w:val="16"/>
        <w:szCs w:val="16"/>
      </w:rPr>
      <w:fldChar w:fldCharType="end"/>
    </w:r>
    <w:r w:rsidRPr="0044277E">
      <w:rPr>
        <w:rFonts w:ascii="Century Gothic" w:hAnsi="Century Gothic"/>
        <w:sz w:val="16"/>
        <w:szCs w:val="16"/>
      </w:rPr>
      <w:t xml:space="preserve"> of </w:t>
    </w:r>
    <w:r w:rsidRPr="0044277E">
      <w:rPr>
        <w:rFonts w:ascii="Century Gothic" w:hAnsi="Century Gothic"/>
        <w:sz w:val="16"/>
        <w:szCs w:val="16"/>
      </w:rPr>
      <w:fldChar w:fldCharType="begin"/>
    </w:r>
    <w:r w:rsidRPr="0044277E">
      <w:rPr>
        <w:rFonts w:ascii="Century Gothic" w:hAnsi="Century Gothic"/>
        <w:sz w:val="16"/>
        <w:szCs w:val="16"/>
      </w:rPr>
      <w:instrText xml:space="preserve"> NUMPAGES  </w:instrText>
    </w:r>
    <w:r w:rsidRPr="0044277E">
      <w:rPr>
        <w:rFonts w:ascii="Century Gothic" w:hAnsi="Century Gothic"/>
        <w:sz w:val="16"/>
        <w:szCs w:val="16"/>
      </w:rPr>
      <w:fldChar w:fldCharType="separate"/>
    </w:r>
    <w:r>
      <w:rPr>
        <w:rFonts w:ascii="Century Gothic" w:hAnsi="Century Gothic"/>
        <w:sz w:val="16"/>
        <w:szCs w:val="16"/>
      </w:rPr>
      <w:t>2</w:t>
    </w:r>
    <w:r w:rsidRPr="0044277E">
      <w:rPr>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C001" w14:textId="0817544A" w:rsidR="0044277E" w:rsidRDefault="00C2627E" w:rsidP="0044277E">
    <w:pPr>
      <w:pStyle w:val="Footer"/>
      <w:rPr>
        <w:rFonts w:ascii="Century Gothic" w:hAnsi="Century Gothic"/>
        <w:sz w:val="16"/>
        <w:szCs w:val="16"/>
      </w:rPr>
    </w:pPr>
    <w:r>
      <w:rPr>
        <w:rFonts w:ascii="Century Gothic" w:hAnsi="Century Gothic"/>
        <w:sz w:val="16"/>
        <w:szCs w:val="16"/>
      </w:rPr>
      <w:t>Essentials</w:t>
    </w:r>
  </w:p>
  <w:p w14:paraId="42782D7D" w14:textId="420A2059" w:rsidR="0044277E" w:rsidRDefault="00C2627E" w:rsidP="0044277E">
    <w:pPr>
      <w:pStyle w:val="Footer"/>
    </w:pPr>
    <w:r>
      <w:rPr>
        <w:rFonts w:ascii="Century Gothic" w:hAnsi="Century Gothic"/>
        <w:sz w:val="16"/>
        <w:szCs w:val="16"/>
      </w:rPr>
      <w:t>ESS</w:t>
    </w:r>
    <w:r w:rsidR="0044277E">
      <w:rPr>
        <w:rFonts w:ascii="Century Gothic" w:hAnsi="Century Gothic"/>
        <w:sz w:val="16"/>
        <w:szCs w:val="16"/>
      </w:rPr>
      <w:t>20250612 Locum Agreement</w:t>
    </w:r>
    <w:r w:rsidR="0044277E">
      <w:rPr>
        <w:rFonts w:ascii="Century Gothic" w:hAnsi="Century Gothic"/>
        <w:sz w:val="16"/>
        <w:szCs w:val="16"/>
      </w:rPr>
      <w:tab/>
    </w:r>
    <w:r w:rsidR="0044277E">
      <w:rPr>
        <w:rFonts w:ascii="Century Gothic" w:hAnsi="Century Gothic"/>
        <w:sz w:val="16"/>
        <w:szCs w:val="16"/>
      </w:rPr>
      <w:tab/>
    </w:r>
    <w:r w:rsidR="0044277E" w:rsidRPr="0044277E">
      <w:rPr>
        <w:rFonts w:ascii="Century Gothic" w:hAnsi="Century Gothic"/>
        <w:sz w:val="16"/>
        <w:szCs w:val="16"/>
      </w:rPr>
      <w:t xml:space="preserve">Page </w:t>
    </w:r>
    <w:r w:rsidR="0044277E" w:rsidRPr="0044277E">
      <w:rPr>
        <w:rFonts w:ascii="Century Gothic" w:hAnsi="Century Gothic"/>
        <w:sz w:val="16"/>
        <w:szCs w:val="16"/>
      </w:rPr>
      <w:fldChar w:fldCharType="begin"/>
    </w:r>
    <w:r w:rsidR="0044277E" w:rsidRPr="0044277E">
      <w:rPr>
        <w:rFonts w:ascii="Century Gothic" w:hAnsi="Century Gothic"/>
        <w:sz w:val="16"/>
        <w:szCs w:val="16"/>
      </w:rPr>
      <w:instrText xml:space="preserve"> PAGE </w:instrText>
    </w:r>
    <w:r w:rsidR="0044277E" w:rsidRPr="0044277E">
      <w:rPr>
        <w:rFonts w:ascii="Century Gothic" w:hAnsi="Century Gothic"/>
        <w:sz w:val="16"/>
        <w:szCs w:val="16"/>
      </w:rPr>
      <w:fldChar w:fldCharType="separate"/>
    </w:r>
    <w:r w:rsidR="0044277E">
      <w:rPr>
        <w:rFonts w:ascii="Century Gothic" w:hAnsi="Century Gothic"/>
        <w:sz w:val="16"/>
        <w:szCs w:val="16"/>
      </w:rPr>
      <w:t>1</w:t>
    </w:r>
    <w:r w:rsidR="0044277E" w:rsidRPr="0044277E">
      <w:rPr>
        <w:rFonts w:ascii="Century Gothic" w:hAnsi="Century Gothic"/>
        <w:sz w:val="16"/>
        <w:szCs w:val="16"/>
      </w:rPr>
      <w:fldChar w:fldCharType="end"/>
    </w:r>
    <w:r w:rsidR="0044277E" w:rsidRPr="0044277E">
      <w:rPr>
        <w:rFonts w:ascii="Century Gothic" w:hAnsi="Century Gothic"/>
        <w:sz w:val="16"/>
        <w:szCs w:val="16"/>
      </w:rPr>
      <w:t xml:space="preserve"> of </w:t>
    </w:r>
    <w:r w:rsidR="0044277E" w:rsidRPr="0044277E">
      <w:rPr>
        <w:rFonts w:ascii="Century Gothic" w:hAnsi="Century Gothic"/>
        <w:sz w:val="16"/>
        <w:szCs w:val="16"/>
      </w:rPr>
      <w:fldChar w:fldCharType="begin"/>
    </w:r>
    <w:r w:rsidR="0044277E" w:rsidRPr="0044277E">
      <w:rPr>
        <w:rFonts w:ascii="Century Gothic" w:hAnsi="Century Gothic"/>
        <w:sz w:val="16"/>
        <w:szCs w:val="16"/>
      </w:rPr>
      <w:instrText xml:space="preserve"> NUMPAGES  </w:instrText>
    </w:r>
    <w:r w:rsidR="0044277E" w:rsidRPr="0044277E">
      <w:rPr>
        <w:rFonts w:ascii="Century Gothic" w:hAnsi="Century Gothic"/>
        <w:sz w:val="16"/>
        <w:szCs w:val="16"/>
      </w:rPr>
      <w:fldChar w:fldCharType="separate"/>
    </w:r>
    <w:r w:rsidR="0044277E">
      <w:rPr>
        <w:rFonts w:ascii="Century Gothic" w:hAnsi="Century Gothic"/>
        <w:sz w:val="16"/>
        <w:szCs w:val="16"/>
      </w:rPr>
      <w:t>2</w:t>
    </w:r>
    <w:r w:rsidR="0044277E" w:rsidRPr="0044277E">
      <w:rP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C3B9" w14:textId="77777777" w:rsidR="00182AE7" w:rsidRDefault="00182AE7" w:rsidP="00A611D6">
      <w:pPr>
        <w:spacing w:after="0" w:line="240" w:lineRule="auto"/>
      </w:pPr>
      <w:r>
        <w:separator/>
      </w:r>
    </w:p>
  </w:footnote>
  <w:footnote w:type="continuationSeparator" w:id="0">
    <w:p w14:paraId="399870D8" w14:textId="77777777" w:rsidR="00182AE7" w:rsidRDefault="00182AE7" w:rsidP="00A61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F916" w14:textId="574D461D" w:rsidR="0044277E" w:rsidRPr="0044277E" w:rsidRDefault="00C2627E" w:rsidP="0044277E">
    <w:pPr>
      <w:rPr>
        <w:rFonts w:ascii="Times New Roman" w:eastAsia="Times New Roman" w:hAnsi="Times New Roman"/>
        <w:sz w:val="20"/>
        <w:szCs w:val="20"/>
      </w:rPr>
    </w:pPr>
    <w:r>
      <w:rPr>
        <w:rFonts w:ascii="Century Gothic" w:eastAsia="Times New Roman" w:hAnsi="Century Gothic"/>
        <w:b/>
        <w:color w:val="FFFFFF"/>
        <w:sz w:val="36"/>
        <w:szCs w:val="36"/>
        <w:highlight w:val="darkCyan"/>
      </w:rPr>
      <w:t>Essentials</w:t>
    </w:r>
    <w:r>
      <w:rPr>
        <w:rFonts w:ascii="Century Gothic" w:eastAsia="Times New Roman" w:hAnsi="Century Gothic"/>
        <w:b/>
        <w:color w:val="FFFFFF"/>
        <w:sz w:val="36"/>
        <w:szCs w:val="36"/>
        <w:highlight w:val="darkCyan"/>
      </w:rPr>
      <w:tab/>
    </w:r>
    <w:r>
      <w:rPr>
        <w:rFonts w:ascii="Century Gothic" w:eastAsia="Times New Roman" w:hAnsi="Century Gothic"/>
        <w:b/>
        <w:color w:val="FFFFFF"/>
        <w:sz w:val="36"/>
        <w:szCs w:val="36"/>
        <w:highlight w:val="darkCyan"/>
      </w:rPr>
      <w:tab/>
    </w:r>
    <w:r>
      <w:rPr>
        <w:rFonts w:ascii="Century Gothic" w:eastAsia="Times New Roman" w:hAnsi="Century Gothic"/>
        <w:b/>
        <w:color w:val="FFFFFF"/>
        <w:sz w:val="36"/>
        <w:szCs w:val="36"/>
        <w:highlight w:val="darkCyan"/>
      </w:rPr>
      <w:tab/>
    </w:r>
    <w:r>
      <w:rPr>
        <w:rFonts w:ascii="Century Gothic" w:eastAsia="Times New Roman" w:hAnsi="Century Gothic"/>
        <w:b/>
        <w:color w:val="FFFFFF"/>
        <w:sz w:val="36"/>
        <w:szCs w:val="36"/>
        <w:highlight w:val="darkCyan"/>
      </w:rPr>
      <w:tab/>
    </w:r>
    <w:r>
      <w:rPr>
        <w:rFonts w:ascii="Century Gothic" w:eastAsia="Times New Roman" w:hAnsi="Century Gothic"/>
        <w:b/>
        <w:color w:val="FFFFFF"/>
        <w:sz w:val="36"/>
        <w:szCs w:val="36"/>
        <w:highlight w:val="darkCyan"/>
      </w:rPr>
      <w:tab/>
    </w:r>
    <w:r w:rsidR="0044277E">
      <w:rPr>
        <w:rFonts w:ascii="Century Gothic" w:eastAsia="Times New Roman" w:hAnsi="Century Gothic"/>
        <w:b/>
        <w:color w:val="FFFFFF"/>
        <w:sz w:val="36"/>
        <w:szCs w:val="36"/>
        <w:highlight w:val="darkCyan"/>
      </w:rPr>
      <w:tab/>
    </w:r>
    <w:r w:rsidR="0044277E">
      <w:rPr>
        <w:rFonts w:ascii="Century Gothic" w:eastAsia="Times New Roman" w:hAnsi="Century Gothic"/>
        <w:b/>
        <w:color w:val="FFFFFF"/>
        <w:sz w:val="36"/>
        <w:szCs w:val="36"/>
        <w:highlight w:val="darkCyan"/>
      </w:rPr>
      <w:tab/>
    </w:r>
    <w:r w:rsidR="0044277E">
      <w:rPr>
        <w:rFonts w:ascii="Century Gothic" w:eastAsia="Times New Roman" w:hAnsi="Century Gothic"/>
        <w:b/>
        <w:color w:val="FFFFFF"/>
        <w:sz w:val="36"/>
        <w:szCs w:val="36"/>
        <w:highlight w:val="darkCyan"/>
      </w:rPr>
      <w:tab/>
    </w:r>
    <w:r w:rsidR="0044277E">
      <w:rPr>
        <w:rFonts w:ascii="Century Gothic" w:eastAsia="Times New Roman" w:hAnsi="Century Gothic"/>
        <w:b/>
        <w:color w:val="FFFFFF"/>
        <w:sz w:val="36"/>
        <w:szCs w:val="36"/>
        <w:highlight w:val="darkCyan"/>
      </w:rPr>
      <w:tab/>
    </w:r>
    <w:r w:rsidR="0044277E">
      <w:rPr>
        <w:rFonts w:ascii="Century Gothic" w:eastAsia="Times New Roman" w:hAnsi="Century Gothic"/>
        <w:b/>
        <w:color w:val="FFFFFF"/>
        <w:sz w:val="36"/>
        <w:szCs w:val="36"/>
        <w:highlight w:val="darkCyan"/>
      </w:rPr>
      <w:tab/>
    </w:r>
    <w:r w:rsidR="0044277E">
      <w:rPr>
        <w:rFonts w:ascii="Century Gothic" w:eastAsia="Times New Roman" w:hAnsi="Century Gothic"/>
        <w:b/>
        <w:color w:val="FFFFFF"/>
        <w:sz w:val="36"/>
        <w:szCs w:val="36"/>
        <w:highlight w:val="darkCy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B47"/>
    <w:multiLevelType w:val="hybridMultilevel"/>
    <w:tmpl w:val="59CE9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7118AE"/>
    <w:multiLevelType w:val="hybridMultilevel"/>
    <w:tmpl w:val="69601DEC"/>
    <w:lvl w:ilvl="0" w:tplc="5622E2C8">
      <w:start w:val="1"/>
      <w:numFmt w:val="bullet"/>
      <w:pStyle w:val="06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E5DC8"/>
    <w:multiLevelType w:val="hybridMultilevel"/>
    <w:tmpl w:val="CCD0EE7A"/>
    <w:lvl w:ilvl="0" w:tplc="64161B02">
      <w:start w:val="1"/>
      <w:numFmt w:val="decimal"/>
      <w:pStyle w:val="07Bluebulletpoints"/>
      <w:lvlText w:val="%1."/>
      <w:lvlJc w:val="left"/>
      <w:pPr>
        <w:ind w:left="720" w:hanging="360"/>
      </w:pPr>
      <w:rPr>
        <w:color w:val="00366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121449"/>
    <w:multiLevelType w:val="hybridMultilevel"/>
    <w:tmpl w:val="EC4E1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6421C3"/>
    <w:multiLevelType w:val="hybridMultilevel"/>
    <w:tmpl w:val="A566D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01D7823"/>
    <w:multiLevelType w:val="multilevel"/>
    <w:tmpl w:val="A84010F4"/>
    <w:lvl w:ilvl="0">
      <w:start w:val="1"/>
      <w:numFmt w:val="decimal"/>
      <w:lvlText w:val="%1."/>
      <w:lvlJc w:val="left"/>
      <w:pPr>
        <w:ind w:left="360" w:hanging="360"/>
      </w:pPr>
    </w:lvl>
    <w:lvl w:ilvl="1">
      <w:start w:val="1"/>
      <w:numFmt w:val="decimal"/>
      <w:pStyle w:val="05numberedbullet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2C6A65"/>
    <w:multiLevelType w:val="singleLevel"/>
    <w:tmpl w:val="EEA4C50A"/>
    <w:lvl w:ilvl="0">
      <w:start w:val="1"/>
      <w:numFmt w:val="decimal"/>
      <w:lvlText w:val="%1."/>
      <w:lvlJc w:val="left"/>
      <w:pPr>
        <w:tabs>
          <w:tab w:val="num" w:pos="720"/>
        </w:tabs>
        <w:ind w:left="720" w:hanging="720"/>
      </w:pPr>
      <w:rPr>
        <w:rFonts w:hint="default"/>
      </w:rPr>
    </w:lvl>
  </w:abstractNum>
  <w:abstractNum w:abstractNumId="7" w15:restartNumberingAfterBreak="0">
    <w:nsid w:val="673823F6"/>
    <w:multiLevelType w:val="hybridMultilevel"/>
    <w:tmpl w:val="91A29E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05807146">
    <w:abstractNumId w:val="2"/>
  </w:num>
  <w:num w:numId="2" w16cid:durableId="68508114">
    <w:abstractNumId w:val="1"/>
  </w:num>
  <w:num w:numId="3" w16cid:durableId="487676330">
    <w:abstractNumId w:val="3"/>
  </w:num>
  <w:num w:numId="4" w16cid:durableId="1802916988">
    <w:abstractNumId w:val="5"/>
  </w:num>
  <w:num w:numId="5" w16cid:durableId="1017005958">
    <w:abstractNumId w:val="1"/>
  </w:num>
  <w:num w:numId="6" w16cid:durableId="1457408735">
    <w:abstractNumId w:val="5"/>
  </w:num>
  <w:num w:numId="7" w16cid:durableId="718209256">
    <w:abstractNumId w:val="1"/>
  </w:num>
  <w:num w:numId="8" w16cid:durableId="40060062">
    <w:abstractNumId w:val="5"/>
  </w:num>
  <w:num w:numId="9" w16cid:durableId="985015086">
    <w:abstractNumId w:val="6"/>
  </w:num>
  <w:num w:numId="10" w16cid:durableId="1559633571">
    <w:abstractNumId w:val="0"/>
  </w:num>
  <w:num w:numId="11" w16cid:durableId="1551569477">
    <w:abstractNumId w:val="7"/>
  </w:num>
  <w:num w:numId="12" w16cid:durableId="6009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47"/>
    <w:rsid w:val="000713BC"/>
    <w:rsid w:val="0008479C"/>
    <w:rsid w:val="000D7840"/>
    <w:rsid w:val="000E079F"/>
    <w:rsid w:val="00103C7B"/>
    <w:rsid w:val="00132495"/>
    <w:rsid w:val="00150638"/>
    <w:rsid w:val="0016681D"/>
    <w:rsid w:val="00182AE7"/>
    <w:rsid w:val="001A4BFB"/>
    <w:rsid w:val="001F5C0B"/>
    <w:rsid w:val="00204DC4"/>
    <w:rsid w:val="00211714"/>
    <w:rsid w:val="00241D87"/>
    <w:rsid w:val="002C4DFD"/>
    <w:rsid w:val="002E538E"/>
    <w:rsid w:val="003230D1"/>
    <w:rsid w:val="003864FE"/>
    <w:rsid w:val="003B5189"/>
    <w:rsid w:val="003B5878"/>
    <w:rsid w:val="003D314F"/>
    <w:rsid w:val="004076C0"/>
    <w:rsid w:val="00426ECA"/>
    <w:rsid w:val="00432498"/>
    <w:rsid w:val="0044277E"/>
    <w:rsid w:val="0044521F"/>
    <w:rsid w:val="0045129F"/>
    <w:rsid w:val="00522F72"/>
    <w:rsid w:val="0054761D"/>
    <w:rsid w:val="00593E45"/>
    <w:rsid w:val="005A0E0F"/>
    <w:rsid w:val="005D2BAA"/>
    <w:rsid w:val="005E447F"/>
    <w:rsid w:val="005E5BE8"/>
    <w:rsid w:val="00602187"/>
    <w:rsid w:val="006302C6"/>
    <w:rsid w:val="00635835"/>
    <w:rsid w:val="0063672D"/>
    <w:rsid w:val="00683916"/>
    <w:rsid w:val="006A5F97"/>
    <w:rsid w:val="006D21A2"/>
    <w:rsid w:val="006F7ECE"/>
    <w:rsid w:val="00713DED"/>
    <w:rsid w:val="007252D9"/>
    <w:rsid w:val="00764347"/>
    <w:rsid w:val="007F3C02"/>
    <w:rsid w:val="008028FB"/>
    <w:rsid w:val="00883318"/>
    <w:rsid w:val="008A1517"/>
    <w:rsid w:val="008A211D"/>
    <w:rsid w:val="008A71D6"/>
    <w:rsid w:val="008E28AF"/>
    <w:rsid w:val="00906964"/>
    <w:rsid w:val="009807E1"/>
    <w:rsid w:val="009C55DE"/>
    <w:rsid w:val="00A01FE5"/>
    <w:rsid w:val="00A03D37"/>
    <w:rsid w:val="00A04F3D"/>
    <w:rsid w:val="00A1731B"/>
    <w:rsid w:val="00A611D6"/>
    <w:rsid w:val="00A61CAF"/>
    <w:rsid w:val="00B25DD2"/>
    <w:rsid w:val="00B314D6"/>
    <w:rsid w:val="00B42219"/>
    <w:rsid w:val="00B4668D"/>
    <w:rsid w:val="00B75737"/>
    <w:rsid w:val="00B832F5"/>
    <w:rsid w:val="00BC359E"/>
    <w:rsid w:val="00BF0098"/>
    <w:rsid w:val="00C156BA"/>
    <w:rsid w:val="00C15E4F"/>
    <w:rsid w:val="00C2627E"/>
    <w:rsid w:val="00C3764E"/>
    <w:rsid w:val="00C52A11"/>
    <w:rsid w:val="00C752CE"/>
    <w:rsid w:val="00D21AA3"/>
    <w:rsid w:val="00D4433B"/>
    <w:rsid w:val="00D6497B"/>
    <w:rsid w:val="00D64E8F"/>
    <w:rsid w:val="00D929DC"/>
    <w:rsid w:val="00DA6E8B"/>
    <w:rsid w:val="00DF1075"/>
    <w:rsid w:val="00E0195D"/>
    <w:rsid w:val="00E21BEA"/>
    <w:rsid w:val="00E902CA"/>
    <w:rsid w:val="00EE038F"/>
    <w:rsid w:val="00EF1191"/>
    <w:rsid w:val="00EF5954"/>
    <w:rsid w:val="00F6647A"/>
    <w:rsid w:val="00F976AF"/>
    <w:rsid w:val="00FD3C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1B8B18"/>
  <w15:docId w15:val="{09E316B8-E4D9-7547-B8BD-536BD91A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5189"/>
    <w:pPr>
      <w:spacing w:after="200" w:line="276" w:lineRule="auto"/>
    </w:pPr>
    <w:rPr>
      <w:sz w:val="22"/>
      <w:szCs w:val="22"/>
      <w:lang w:val="en-US" w:eastAsia="en-US"/>
    </w:rPr>
  </w:style>
  <w:style w:type="paragraph" w:styleId="Heading1">
    <w:name w:val="heading 1"/>
    <w:basedOn w:val="Normal"/>
    <w:next w:val="Normal"/>
    <w:link w:val="Heading1Char"/>
    <w:autoRedefine/>
    <w:uiPriority w:val="9"/>
    <w:rsid w:val="00A61CAF"/>
    <w:pPr>
      <w:keepNext/>
      <w:keepLines/>
      <w:outlineLvl w:val="0"/>
    </w:pPr>
    <w:rPr>
      <w:b/>
      <w:bCs/>
      <w:color w:val="365F91"/>
      <w:sz w:val="28"/>
      <w:szCs w:val="28"/>
    </w:rPr>
  </w:style>
  <w:style w:type="paragraph" w:styleId="Heading2">
    <w:name w:val="heading 2"/>
    <w:basedOn w:val="Normal"/>
    <w:next w:val="Normal"/>
    <w:link w:val="Heading2Char"/>
    <w:autoRedefine/>
    <w:uiPriority w:val="9"/>
    <w:unhideWhenUsed/>
    <w:rsid w:val="00E21BEA"/>
    <w:pPr>
      <w:keepNext/>
      <w:keepLines/>
      <w:outlineLvl w:val="1"/>
    </w:pPr>
    <w:rPr>
      <w:rFonts w:eastAsia="Times New Roman"/>
      <w:b/>
      <w:bCs/>
      <w:sz w:val="26"/>
      <w:szCs w:val="26"/>
      <w:u w:val="single"/>
    </w:rPr>
  </w:style>
  <w:style w:type="paragraph" w:styleId="Heading3">
    <w:name w:val="heading 3"/>
    <w:aliases w:val="Subtitle1"/>
    <w:basedOn w:val="Normal"/>
    <w:next w:val="Normal"/>
    <w:link w:val="Heading3Char"/>
    <w:autoRedefine/>
    <w:uiPriority w:val="9"/>
    <w:unhideWhenUsed/>
    <w:rsid w:val="00E21BEA"/>
    <w:pPr>
      <w:keepNext/>
      <w:keepLines/>
      <w:spacing w:before="200"/>
      <w:outlineLvl w:val="2"/>
    </w:pPr>
    <w:rPr>
      <w:b/>
      <w:bCs/>
      <w:sz w:val="24"/>
      <w:szCs w:val="20"/>
    </w:rPr>
  </w:style>
  <w:style w:type="paragraph" w:styleId="Heading4">
    <w:name w:val="heading 4"/>
    <w:basedOn w:val="Normal"/>
    <w:next w:val="Normal"/>
    <w:link w:val="Heading4Char"/>
    <w:autoRedefine/>
    <w:uiPriority w:val="9"/>
    <w:unhideWhenUsed/>
    <w:rsid w:val="00A61CAF"/>
    <w:pPr>
      <w:keepNext/>
      <w:keepLines/>
      <w:outlineLvl w:val="3"/>
    </w:pPr>
    <w:rPr>
      <w:rFonts w:eastAsia="Times New Roman"/>
      <w:b/>
      <w:bCs/>
      <w:i/>
      <w:iCs/>
    </w:rPr>
  </w:style>
  <w:style w:type="paragraph" w:styleId="Heading5">
    <w:name w:val="heading 5"/>
    <w:basedOn w:val="Normal"/>
    <w:next w:val="Normal"/>
    <w:link w:val="Heading5Char"/>
    <w:autoRedefine/>
    <w:uiPriority w:val="9"/>
    <w:unhideWhenUsed/>
    <w:rsid w:val="00A61CAF"/>
    <w:pPr>
      <w:keepNext/>
      <w:keepLines/>
      <w:outlineLvl w:val="4"/>
    </w:pPr>
    <w:rPr>
      <w:rFonts w:eastAsia="Times New Roman"/>
    </w:rPr>
  </w:style>
  <w:style w:type="paragraph" w:styleId="Heading6">
    <w:name w:val="heading 6"/>
    <w:basedOn w:val="Normal"/>
    <w:next w:val="Normal"/>
    <w:link w:val="Heading6Char"/>
    <w:uiPriority w:val="9"/>
    <w:semiHidden/>
    <w:unhideWhenUsed/>
    <w:rsid w:val="00DF1075"/>
    <w:pPr>
      <w:keepNext/>
      <w:keepLines/>
      <w:spacing w:before="200" w:after="0"/>
      <w:outlineLvl w:val="5"/>
    </w:pPr>
    <w:rPr>
      <w:rFonts w:eastAsia="Times New Roman"/>
      <w:i/>
      <w:iCs/>
      <w:color w:val="34393D"/>
    </w:rPr>
  </w:style>
  <w:style w:type="paragraph" w:styleId="Heading7">
    <w:name w:val="heading 7"/>
    <w:basedOn w:val="Normal"/>
    <w:next w:val="Normal"/>
    <w:link w:val="Heading7Char"/>
    <w:uiPriority w:val="9"/>
    <w:semiHidden/>
    <w:unhideWhenUsed/>
    <w:qFormat/>
    <w:rsid w:val="00B314D6"/>
    <w:pPr>
      <w:keepNext/>
      <w:keepLines/>
      <w:spacing w:before="200" w:after="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B314D6"/>
    <w:pPr>
      <w:keepNext/>
      <w:keepLines/>
      <w:spacing w:before="200" w:after="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rsid w:val="00B314D6"/>
    <w:pPr>
      <w:keepNext/>
      <w:keepLines/>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title1 Char"/>
    <w:basedOn w:val="DefaultParagraphFont"/>
    <w:link w:val="Heading3"/>
    <w:uiPriority w:val="9"/>
    <w:rsid w:val="00E21BEA"/>
    <w:rPr>
      <w:rFonts w:eastAsia="Times New Roman"/>
      <w:b/>
      <w:bCs/>
      <w:sz w:val="24"/>
      <w:szCs w:val="20"/>
    </w:rPr>
  </w:style>
  <w:style w:type="character" w:customStyle="1" w:styleId="Heading1Char">
    <w:name w:val="Heading 1 Char"/>
    <w:basedOn w:val="DefaultParagraphFont"/>
    <w:link w:val="Heading1"/>
    <w:uiPriority w:val="9"/>
    <w:rsid w:val="00A61CAF"/>
    <w:rPr>
      <w:rFonts w:eastAsia="Times New Roman"/>
      <w:b/>
      <w:bCs/>
      <w:color w:val="365F91"/>
      <w:sz w:val="28"/>
      <w:szCs w:val="28"/>
    </w:rPr>
  </w:style>
  <w:style w:type="paragraph" w:styleId="ListParagraph">
    <w:name w:val="List Paragraph"/>
    <w:basedOn w:val="Normal"/>
    <w:uiPriority w:val="34"/>
    <w:rsid w:val="00A61CAF"/>
    <w:pPr>
      <w:contextualSpacing/>
    </w:pPr>
  </w:style>
  <w:style w:type="character" w:customStyle="1" w:styleId="Heading2Char">
    <w:name w:val="Heading 2 Char"/>
    <w:basedOn w:val="DefaultParagraphFont"/>
    <w:link w:val="Heading2"/>
    <w:uiPriority w:val="9"/>
    <w:rsid w:val="00E21BEA"/>
    <w:rPr>
      <w:rFonts w:eastAsia="Times New Roman" w:cs="Times New Roman"/>
      <w:b/>
      <w:bCs/>
      <w:sz w:val="26"/>
      <w:szCs w:val="26"/>
      <w:u w:val="single"/>
      <w:lang w:eastAsia="en-US"/>
    </w:rPr>
  </w:style>
  <w:style w:type="character" w:customStyle="1" w:styleId="Heading4Char">
    <w:name w:val="Heading 4 Char"/>
    <w:basedOn w:val="DefaultParagraphFont"/>
    <w:link w:val="Heading4"/>
    <w:uiPriority w:val="9"/>
    <w:rsid w:val="00A61CAF"/>
    <w:rPr>
      <w:rFonts w:eastAsia="Times New Roman" w:cs="Times New Roman"/>
      <w:b/>
      <w:bCs/>
      <w:i/>
      <w:iCs/>
      <w:lang w:eastAsia="en-US"/>
    </w:rPr>
  </w:style>
  <w:style w:type="character" w:customStyle="1" w:styleId="Heading5Char">
    <w:name w:val="Heading 5 Char"/>
    <w:basedOn w:val="DefaultParagraphFont"/>
    <w:link w:val="Heading5"/>
    <w:uiPriority w:val="9"/>
    <w:rsid w:val="00A61CAF"/>
    <w:rPr>
      <w:rFonts w:eastAsia="Times New Roman" w:cs="Times New Roman"/>
      <w:lang w:eastAsia="en-US"/>
    </w:rPr>
  </w:style>
  <w:style w:type="character" w:customStyle="1" w:styleId="Heading6Char">
    <w:name w:val="Heading 6 Char"/>
    <w:basedOn w:val="DefaultParagraphFont"/>
    <w:link w:val="Heading6"/>
    <w:uiPriority w:val="9"/>
    <w:semiHidden/>
    <w:rsid w:val="00DF1075"/>
    <w:rPr>
      <w:rFonts w:ascii="Calibri" w:eastAsia="Times New Roman" w:hAnsi="Calibri" w:cs="Times New Roman"/>
      <w:i/>
      <w:iCs/>
      <w:color w:val="34393D"/>
    </w:rPr>
  </w:style>
  <w:style w:type="character" w:customStyle="1" w:styleId="Heading7Char">
    <w:name w:val="Heading 7 Char"/>
    <w:basedOn w:val="DefaultParagraphFont"/>
    <w:link w:val="Heading7"/>
    <w:uiPriority w:val="9"/>
    <w:semiHidden/>
    <w:rsid w:val="00B314D6"/>
    <w:rPr>
      <w:rFonts w:ascii="Calibri" w:eastAsia="Times New Roman" w:hAnsi="Calibri" w:cs="Times New Roman"/>
      <w:i/>
      <w:iCs/>
      <w:color w:val="404040"/>
    </w:rPr>
  </w:style>
  <w:style w:type="character" w:customStyle="1" w:styleId="Heading8Char">
    <w:name w:val="Heading 8 Char"/>
    <w:basedOn w:val="DefaultParagraphFont"/>
    <w:link w:val="Heading8"/>
    <w:uiPriority w:val="9"/>
    <w:semiHidden/>
    <w:rsid w:val="00B314D6"/>
    <w:rPr>
      <w:rFonts w:ascii="Calibri" w:eastAsia="Times New Roman" w:hAnsi="Calibri" w:cs="Times New Roman"/>
      <w:color w:val="404040"/>
      <w:sz w:val="20"/>
      <w:szCs w:val="20"/>
    </w:rPr>
  </w:style>
  <w:style w:type="character" w:customStyle="1" w:styleId="Heading9Char">
    <w:name w:val="Heading 9 Char"/>
    <w:basedOn w:val="DefaultParagraphFont"/>
    <w:link w:val="Heading9"/>
    <w:uiPriority w:val="9"/>
    <w:semiHidden/>
    <w:rsid w:val="00B314D6"/>
    <w:rPr>
      <w:rFonts w:ascii="Calibri" w:eastAsia="Times New Roman" w:hAnsi="Calibri" w:cs="Times New Roman"/>
      <w:i/>
      <w:iCs/>
      <w:color w:val="404040"/>
      <w:sz w:val="20"/>
      <w:szCs w:val="20"/>
    </w:rPr>
  </w:style>
  <w:style w:type="paragraph" w:styleId="TOC2">
    <w:name w:val="toc 2"/>
    <w:basedOn w:val="Normal"/>
    <w:next w:val="Normal"/>
    <w:autoRedefine/>
    <w:uiPriority w:val="39"/>
    <w:semiHidden/>
    <w:unhideWhenUsed/>
    <w:qFormat/>
    <w:rsid w:val="00B314D6"/>
    <w:pPr>
      <w:spacing w:after="100"/>
      <w:ind w:left="220"/>
    </w:pPr>
    <w:rPr>
      <w:rFonts w:eastAsia="Times New Roman"/>
    </w:rPr>
  </w:style>
  <w:style w:type="paragraph" w:styleId="TOC3">
    <w:name w:val="toc 3"/>
    <w:basedOn w:val="Normal"/>
    <w:next w:val="Normal"/>
    <w:autoRedefine/>
    <w:uiPriority w:val="39"/>
    <w:semiHidden/>
    <w:unhideWhenUsed/>
    <w:qFormat/>
    <w:rsid w:val="00B314D6"/>
    <w:pPr>
      <w:spacing w:after="100"/>
      <w:ind w:left="440"/>
    </w:pPr>
    <w:rPr>
      <w:rFonts w:eastAsia="Times New Roman"/>
    </w:rPr>
  </w:style>
  <w:style w:type="paragraph" w:styleId="TOCHeading">
    <w:name w:val="TOC Heading"/>
    <w:basedOn w:val="Heading1"/>
    <w:next w:val="Normal"/>
    <w:uiPriority w:val="39"/>
    <w:semiHidden/>
    <w:unhideWhenUsed/>
    <w:qFormat/>
    <w:rsid w:val="00B314D6"/>
    <w:pPr>
      <w:spacing w:before="480" w:after="0"/>
      <w:outlineLvl w:val="9"/>
    </w:pPr>
    <w:rPr>
      <w:rFonts w:eastAsia="Times New Roman"/>
      <w:color w:val="4F565B"/>
    </w:rPr>
  </w:style>
  <w:style w:type="paragraph" w:customStyle="1" w:styleId="04Maintext">
    <w:name w:val="04. Main text"/>
    <w:basedOn w:val="Normal"/>
    <w:link w:val="04MaintextChar"/>
    <w:qFormat/>
    <w:rsid w:val="006A5F97"/>
    <w:pPr>
      <w:spacing w:after="0" w:line="240" w:lineRule="auto"/>
      <w:jc w:val="both"/>
    </w:pPr>
    <w:rPr>
      <w:color w:val="404040"/>
      <w:lang w:val="en-GB"/>
    </w:rPr>
  </w:style>
  <w:style w:type="character" w:customStyle="1" w:styleId="04MaintextChar">
    <w:name w:val="04. Main text Char"/>
    <w:basedOn w:val="DefaultParagraphFont"/>
    <w:link w:val="04Maintext"/>
    <w:rsid w:val="006A5F97"/>
    <w:rPr>
      <w:rFonts w:ascii="Calibri" w:eastAsia="Calibri" w:hAnsi="Calibri" w:cs="Times New Roman"/>
      <w:color w:val="404040"/>
      <w:lang w:val="en-GB"/>
    </w:rPr>
  </w:style>
  <w:style w:type="paragraph" w:customStyle="1" w:styleId="02Subtitle">
    <w:name w:val="02. Subtitle"/>
    <w:basedOn w:val="Heading2"/>
    <w:next w:val="04Maintext"/>
    <w:link w:val="02SubtitleChar"/>
    <w:qFormat/>
    <w:rsid w:val="006A5F97"/>
    <w:pPr>
      <w:keepLines w:val="0"/>
      <w:widowControl w:val="0"/>
      <w:autoSpaceDE w:val="0"/>
      <w:autoSpaceDN w:val="0"/>
      <w:adjustRightInd w:val="0"/>
      <w:spacing w:after="120" w:line="240" w:lineRule="auto"/>
    </w:pPr>
    <w:rPr>
      <w:rFonts w:cs="Calibri"/>
      <w:iCs/>
      <w:color w:val="00366B"/>
      <w:position w:val="3"/>
      <w:sz w:val="28"/>
      <w:szCs w:val="28"/>
      <w:u w:val="none"/>
      <w:lang w:val="en-GB"/>
    </w:rPr>
  </w:style>
  <w:style w:type="character" w:customStyle="1" w:styleId="02SubtitleChar">
    <w:name w:val="02. Subtitle Char"/>
    <w:basedOn w:val="DefaultParagraphFont"/>
    <w:link w:val="02Subtitle"/>
    <w:rsid w:val="006A5F97"/>
    <w:rPr>
      <w:rFonts w:ascii="Calibri" w:eastAsia="Times New Roman" w:hAnsi="Calibri" w:cs="Calibri"/>
      <w:b/>
      <w:bCs/>
      <w:iCs/>
      <w:color w:val="00366B"/>
      <w:position w:val="3"/>
      <w:sz w:val="28"/>
      <w:szCs w:val="28"/>
      <w:lang w:val="en-GB"/>
    </w:rPr>
  </w:style>
  <w:style w:type="paragraph" w:customStyle="1" w:styleId="07Bluebulletpoints">
    <w:name w:val="07. Blue bullet points"/>
    <w:basedOn w:val="Normal"/>
    <w:link w:val="07BluebulletpointsChar"/>
    <w:rsid w:val="00DF1075"/>
    <w:pPr>
      <w:numPr>
        <w:numId w:val="1"/>
      </w:numPr>
    </w:pPr>
    <w:rPr>
      <w:color w:val="00366B"/>
      <w:szCs w:val="26"/>
      <w:lang w:val="en-GB"/>
    </w:rPr>
  </w:style>
  <w:style w:type="character" w:customStyle="1" w:styleId="07BluebulletpointsChar">
    <w:name w:val="07. Blue bullet points Char"/>
    <w:basedOn w:val="DefaultParagraphFont"/>
    <w:link w:val="07Bluebulletpoints"/>
    <w:rsid w:val="00DF1075"/>
    <w:rPr>
      <w:color w:val="00366B"/>
      <w:szCs w:val="26"/>
      <w:lang w:val="en-GB"/>
    </w:rPr>
  </w:style>
  <w:style w:type="paragraph" w:customStyle="1" w:styleId="06Bulletpoints">
    <w:name w:val="06. Bullet points"/>
    <w:basedOn w:val="ListParagraph"/>
    <w:link w:val="06BulletpointsChar"/>
    <w:qFormat/>
    <w:rsid w:val="00B314D6"/>
    <w:pPr>
      <w:numPr>
        <w:numId w:val="7"/>
      </w:numPr>
      <w:spacing w:before="120" w:after="120" w:line="240" w:lineRule="auto"/>
      <w:contextualSpacing w:val="0"/>
    </w:pPr>
    <w:rPr>
      <w:color w:val="404040"/>
      <w:lang w:val="en-GB"/>
    </w:rPr>
  </w:style>
  <w:style w:type="character" w:customStyle="1" w:styleId="06BulletpointsChar">
    <w:name w:val="06. Bullet points Char"/>
    <w:basedOn w:val="DefaultParagraphFont"/>
    <w:link w:val="06Bulletpoints"/>
    <w:rsid w:val="00B314D6"/>
    <w:rPr>
      <w:color w:val="404040"/>
      <w:lang w:val="en-GB"/>
    </w:rPr>
  </w:style>
  <w:style w:type="paragraph" w:customStyle="1" w:styleId="09Header">
    <w:name w:val="09. Header"/>
    <w:basedOn w:val="Normal"/>
    <w:link w:val="09HeaderChar"/>
    <w:rsid w:val="00DF1075"/>
    <w:pPr>
      <w:ind w:left="142"/>
    </w:pPr>
    <w:rPr>
      <w:b/>
      <w:color w:val="00366B"/>
      <w:sz w:val="16"/>
      <w:szCs w:val="16"/>
    </w:rPr>
  </w:style>
  <w:style w:type="character" w:customStyle="1" w:styleId="09HeaderChar">
    <w:name w:val="09. Header Char"/>
    <w:basedOn w:val="DefaultParagraphFont"/>
    <w:link w:val="09Header"/>
    <w:rsid w:val="00DF1075"/>
    <w:rPr>
      <w:b/>
      <w:color w:val="00366B"/>
      <w:sz w:val="16"/>
      <w:szCs w:val="16"/>
    </w:rPr>
  </w:style>
  <w:style w:type="paragraph" w:customStyle="1" w:styleId="08Hyperlinks">
    <w:name w:val="08. Hyperlinks"/>
    <w:basedOn w:val="04Maintext"/>
    <w:link w:val="08HyperlinksChar"/>
    <w:qFormat/>
    <w:rsid w:val="00B314D6"/>
    <w:rPr>
      <w:color w:val="0000FF"/>
      <w:u w:val="single"/>
    </w:rPr>
  </w:style>
  <w:style w:type="character" w:customStyle="1" w:styleId="08HyperlinksChar">
    <w:name w:val="08. Hyperlinks Char"/>
    <w:basedOn w:val="04MaintextChar"/>
    <w:link w:val="08Hyperlinks"/>
    <w:rsid w:val="00B314D6"/>
    <w:rPr>
      <w:rFonts w:ascii="Calibri" w:eastAsia="Calibri" w:hAnsi="Calibri" w:cs="Times New Roman"/>
      <w:color w:val="0000FF"/>
      <w:u w:val="single"/>
      <w:lang w:val="en-GB"/>
    </w:rPr>
  </w:style>
  <w:style w:type="paragraph" w:customStyle="1" w:styleId="01StandardTitle">
    <w:name w:val="01. Standard Title"/>
    <w:next w:val="04Maintext"/>
    <w:link w:val="01StandardTitleChar"/>
    <w:qFormat/>
    <w:rsid w:val="006A5F97"/>
    <w:pPr>
      <w:spacing w:after="120"/>
      <w:ind w:right="-125"/>
    </w:pPr>
    <w:rPr>
      <w:b/>
      <w:color w:val="00366B"/>
      <w:sz w:val="40"/>
      <w:szCs w:val="40"/>
      <w:lang w:eastAsia="en-US"/>
    </w:rPr>
  </w:style>
  <w:style w:type="character" w:customStyle="1" w:styleId="01StandardTitleChar">
    <w:name w:val="01. Standard Title Char"/>
    <w:basedOn w:val="04MaintextChar"/>
    <w:link w:val="01StandardTitle"/>
    <w:rsid w:val="006A5F97"/>
    <w:rPr>
      <w:rFonts w:ascii="Calibri" w:eastAsia="Calibri" w:hAnsi="Calibri" w:cs="Times New Roman"/>
      <w:b/>
      <w:color w:val="00366B"/>
      <w:sz w:val="40"/>
      <w:szCs w:val="40"/>
      <w:lang w:val="en-GB" w:eastAsia="en-US" w:bidi="ar-SA"/>
    </w:rPr>
  </w:style>
  <w:style w:type="paragraph" w:customStyle="1" w:styleId="05BoldBlue">
    <w:name w:val="05. Bold Blue"/>
    <w:basedOn w:val="04Maintext"/>
    <w:link w:val="05BoldBlueChar"/>
    <w:rsid w:val="00DF1075"/>
    <w:rPr>
      <w:b/>
      <w:color w:val="00366B"/>
    </w:rPr>
  </w:style>
  <w:style w:type="character" w:customStyle="1" w:styleId="05BoldBlueChar">
    <w:name w:val="05. Bold Blue Char"/>
    <w:basedOn w:val="04MaintextChar"/>
    <w:link w:val="05BoldBlue"/>
    <w:rsid w:val="00DF1075"/>
    <w:rPr>
      <w:rFonts w:ascii="Calibri" w:eastAsia="Calibri" w:hAnsi="Calibri" w:cs="Times New Roman"/>
      <w:b/>
      <w:color w:val="00366B"/>
      <w:lang w:val="en-GB"/>
    </w:rPr>
  </w:style>
  <w:style w:type="paragraph" w:customStyle="1" w:styleId="03Subtitle2">
    <w:name w:val="03. Subtitle 2"/>
    <w:link w:val="03Subtitle2Char"/>
    <w:qFormat/>
    <w:rsid w:val="006A5F97"/>
    <w:pPr>
      <w:spacing w:before="120"/>
      <w:outlineLvl w:val="1"/>
    </w:pPr>
    <w:rPr>
      <w:b/>
      <w:color w:val="00366B"/>
      <w:sz w:val="22"/>
      <w:szCs w:val="40"/>
      <w:u w:val="single"/>
      <w:lang w:eastAsia="en-US"/>
    </w:rPr>
  </w:style>
  <w:style w:type="character" w:customStyle="1" w:styleId="03Subtitle2Char">
    <w:name w:val="03. Subtitle 2 Char"/>
    <w:basedOn w:val="01StandardTitleChar"/>
    <w:link w:val="03Subtitle2"/>
    <w:rsid w:val="006A5F97"/>
    <w:rPr>
      <w:rFonts w:ascii="Calibri" w:eastAsia="Calibri" w:hAnsi="Calibri" w:cs="Times New Roman"/>
      <w:b/>
      <w:color w:val="00366B"/>
      <w:sz w:val="22"/>
      <w:szCs w:val="40"/>
      <w:u w:val="single"/>
      <w:lang w:val="en-GB" w:eastAsia="en-US" w:bidi="ar-SA"/>
    </w:rPr>
  </w:style>
  <w:style w:type="paragraph" w:styleId="Header">
    <w:name w:val="header"/>
    <w:basedOn w:val="Normal"/>
    <w:link w:val="HeaderChar"/>
    <w:uiPriority w:val="99"/>
    <w:unhideWhenUsed/>
    <w:rsid w:val="00A61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1D6"/>
  </w:style>
  <w:style w:type="paragraph" w:styleId="Footer">
    <w:name w:val="footer"/>
    <w:basedOn w:val="Normal"/>
    <w:link w:val="FooterChar"/>
    <w:uiPriority w:val="99"/>
    <w:unhideWhenUsed/>
    <w:rsid w:val="00A61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1D6"/>
  </w:style>
  <w:style w:type="paragraph" w:styleId="BalloonText">
    <w:name w:val="Balloon Text"/>
    <w:basedOn w:val="Normal"/>
    <w:link w:val="BalloonTextChar"/>
    <w:uiPriority w:val="99"/>
    <w:semiHidden/>
    <w:unhideWhenUsed/>
    <w:rsid w:val="00A61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D6"/>
    <w:rPr>
      <w:rFonts w:ascii="Tahoma" w:hAnsi="Tahoma" w:cs="Tahoma"/>
      <w:sz w:val="16"/>
      <w:szCs w:val="16"/>
    </w:rPr>
  </w:style>
  <w:style w:type="paragraph" w:customStyle="1" w:styleId="05numberedbullets">
    <w:name w:val="05. numbered bullets"/>
    <w:basedOn w:val="04Maintext"/>
    <w:link w:val="05numberedbulletsChar"/>
    <w:qFormat/>
    <w:rsid w:val="00B314D6"/>
    <w:pPr>
      <w:numPr>
        <w:ilvl w:val="1"/>
        <w:numId w:val="8"/>
      </w:numPr>
      <w:spacing w:before="120" w:after="120"/>
    </w:pPr>
  </w:style>
  <w:style w:type="table" w:customStyle="1" w:styleId="Style2">
    <w:name w:val="Style2"/>
    <w:basedOn w:val="TableNormal"/>
    <w:uiPriority w:val="99"/>
    <w:qFormat/>
    <w:rsid w:val="00A1731B"/>
    <w:pPr>
      <w:spacing w:before="120" w:after="12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Calibri" w:hAnsi="Calibri"/>
        <w:color w:val="000000"/>
        <w:sz w:val="22"/>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6BFD8"/>
      </w:tcPr>
    </w:tblStylePr>
  </w:style>
  <w:style w:type="character" w:customStyle="1" w:styleId="05numberedbulletsChar">
    <w:name w:val="05. numbered bullets Char"/>
    <w:basedOn w:val="04MaintextChar"/>
    <w:link w:val="05numberedbullets"/>
    <w:rsid w:val="00B314D6"/>
    <w:rPr>
      <w:rFonts w:ascii="Calibri" w:eastAsia="Calibri" w:hAnsi="Calibri" w:cs="Times New Roman"/>
      <w:color w:val="404040"/>
      <w:lang w:val="en-GB"/>
    </w:rPr>
  </w:style>
  <w:style w:type="table" w:customStyle="1" w:styleId="Style1">
    <w:name w:val="Style1"/>
    <w:basedOn w:val="TableNormal"/>
    <w:uiPriority w:val="99"/>
    <w:qFormat/>
    <w:rsid w:val="00C752C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07Tabletext">
    <w:name w:val="07. Table text"/>
    <w:basedOn w:val="Normal"/>
    <w:link w:val="07TabletextChar"/>
    <w:qFormat/>
    <w:rsid w:val="00B314D6"/>
    <w:pPr>
      <w:spacing w:before="120" w:after="120" w:line="240" w:lineRule="auto"/>
    </w:pPr>
    <w:rPr>
      <w:color w:val="404040"/>
      <w:lang w:val="en-GB"/>
    </w:rPr>
  </w:style>
  <w:style w:type="table" w:styleId="TableGrid">
    <w:name w:val="Table Grid"/>
    <w:basedOn w:val="TableNormal"/>
    <w:uiPriority w:val="59"/>
    <w:rsid w:val="00A1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7TabletextChar">
    <w:name w:val="07. Table text Char"/>
    <w:basedOn w:val="04MaintextChar"/>
    <w:link w:val="07Tabletext"/>
    <w:rsid w:val="00B314D6"/>
    <w:rPr>
      <w:rFonts w:ascii="Calibri" w:eastAsia="Calibri" w:hAnsi="Calibri" w:cs="Times New Roman"/>
      <w:color w:val="4040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al\360%20Solution%20CD\Risk%20Management%20Suite\Registers%20&amp;%20Templates\Standard%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Document Template</Template>
  <TotalTime>1</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Dennison</dc:creator>
  <cp:keywords/>
  <dc:description/>
  <cp:lastModifiedBy>Sarah Dennison</cp:lastModifiedBy>
  <cp:revision>2</cp:revision>
  <dcterms:created xsi:type="dcterms:W3CDTF">2025-06-12T10:26:00Z</dcterms:created>
  <dcterms:modified xsi:type="dcterms:W3CDTF">2025-06-12T10:26:00Z</dcterms:modified>
  <cp:category/>
</cp:coreProperties>
</file>